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18" w:rsidRDefault="001B4E18" w:rsidP="001B4E18">
      <w:pPr>
        <w:pStyle w:val="Ttulo1"/>
        <w:jc w:val="center"/>
        <w:rPr>
          <w:rFonts w:ascii="Garamond" w:hAnsi="Garamond"/>
          <w:sz w:val="32"/>
          <w:szCs w:val="32"/>
        </w:rPr>
      </w:pPr>
      <w:r>
        <w:rPr>
          <w:noProof/>
        </w:rPr>
        <w:drawing>
          <wp:inline distT="0" distB="0" distL="0" distR="0">
            <wp:extent cx="2438400" cy="914400"/>
            <wp:effectExtent l="0" t="0" r="0" b="0"/>
            <wp:docPr id="1" name="Imagen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p>
    <w:p w:rsidR="001B4E18" w:rsidRDefault="001B4E18" w:rsidP="001B4E18">
      <w:pPr>
        <w:pStyle w:val="Ttulo1"/>
        <w:jc w:val="center"/>
        <w:rPr>
          <w:rFonts w:ascii="Garamond" w:hAnsi="Garamond"/>
          <w:sz w:val="32"/>
          <w:szCs w:val="32"/>
        </w:rPr>
      </w:pPr>
    </w:p>
    <w:p w:rsidR="001B4E18" w:rsidRPr="005C6C6C" w:rsidRDefault="001B4E18" w:rsidP="001B4E18">
      <w:pPr>
        <w:pStyle w:val="Ttulo1"/>
        <w:jc w:val="center"/>
        <w:rPr>
          <w:rFonts w:ascii="Garamond" w:hAnsi="Garamond"/>
          <w:sz w:val="32"/>
          <w:szCs w:val="32"/>
        </w:rPr>
      </w:pPr>
      <w:r>
        <w:rPr>
          <w:rFonts w:ascii="Garamond" w:hAnsi="Garamond"/>
          <w:sz w:val="32"/>
          <w:szCs w:val="32"/>
        </w:rPr>
        <w:t xml:space="preserve">SECRETARÍA </w:t>
      </w:r>
      <w:r w:rsidRPr="009549B0">
        <w:rPr>
          <w:rFonts w:ascii="Garamond" w:hAnsi="Garamond"/>
          <w:sz w:val="32"/>
          <w:szCs w:val="32"/>
        </w:rPr>
        <w:t xml:space="preserve"> ACADÉMICA</w:t>
      </w:r>
    </w:p>
    <w:p w:rsidR="001B4E18" w:rsidRDefault="001B4E18" w:rsidP="001B4E18">
      <w:pPr>
        <w:spacing w:line="360" w:lineRule="auto"/>
        <w:jc w:val="center"/>
        <w:rPr>
          <w:rFonts w:ascii="Garamond" w:hAnsi="Garamond"/>
          <w:b/>
          <w:bCs/>
          <w:sz w:val="28"/>
          <w:szCs w:val="28"/>
        </w:rPr>
      </w:pPr>
    </w:p>
    <w:p w:rsidR="001B4E18" w:rsidRDefault="001B4E18" w:rsidP="00DA4AAE">
      <w:pPr>
        <w:spacing w:line="360" w:lineRule="auto"/>
        <w:jc w:val="center"/>
        <w:rPr>
          <w:rFonts w:ascii="Garamond" w:hAnsi="Garamond"/>
          <w:b/>
          <w:bCs/>
          <w:sz w:val="28"/>
          <w:szCs w:val="28"/>
        </w:rPr>
      </w:pPr>
      <w:r>
        <w:rPr>
          <w:rFonts w:ascii="Garamond" w:hAnsi="Garamond"/>
          <w:b/>
          <w:bCs/>
          <w:sz w:val="28"/>
          <w:szCs w:val="28"/>
        </w:rPr>
        <w:t xml:space="preserve">Informe Curricular Nº </w:t>
      </w:r>
      <w:r w:rsidR="00620C87">
        <w:rPr>
          <w:rFonts w:ascii="Garamond" w:hAnsi="Garamond"/>
          <w:b/>
          <w:bCs/>
          <w:sz w:val="28"/>
          <w:szCs w:val="28"/>
        </w:rPr>
        <w:t>175</w:t>
      </w:r>
    </w:p>
    <w:p w:rsidR="001B4E18" w:rsidRDefault="001B4E18" w:rsidP="001B4E18">
      <w:pPr>
        <w:spacing w:line="360" w:lineRule="auto"/>
        <w:rPr>
          <w:rFonts w:ascii="Garamond" w:hAnsi="Garamond"/>
          <w:b/>
          <w:bCs/>
          <w:sz w:val="28"/>
          <w:szCs w:val="28"/>
        </w:rPr>
      </w:pPr>
    </w:p>
    <w:p w:rsidR="001B4E18" w:rsidRPr="002B1533" w:rsidRDefault="001B4E18" w:rsidP="001B4E18">
      <w:pPr>
        <w:spacing w:line="360" w:lineRule="auto"/>
        <w:rPr>
          <w:rFonts w:ascii="Garamond" w:hAnsi="Garamond"/>
          <w:sz w:val="28"/>
          <w:szCs w:val="28"/>
        </w:rPr>
      </w:pPr>
      <w:r w:rsidRPr="002B1533">
        <w:rPr>
          <w:rFonts w:ascii="Garamond" w:hAnsi="Garamond"/>
          <w:b/>
          <w:bCs/>
          <w:sz w:val="28"/>
          <w:szCs w:val="28"/>
        </w:rPr>
        <w:t>Fecha:</w:t>
      </w:r>
      <w:r w:rsidR="004246D8">
        <w:rPr>
          <w:rFonts w:ascii="Garamond" w:hAnsi="Garamond"/>
          <w:b/>
          <w:bCs/>
          <w:sz w:val="28"/>
          <w:szCs w:val="28"/>
        </w:rPr>
        <w:t xml:space="preserve"> </w:t>
      </w:r>
      <w:r w:rsidR="00291AAA">
        <w:rPr>
          <w:rFonts w:ascii="Garamond" w:hAnsi="Garamond"/>
          <w:sz w:val="28"/>
          <w:szCs w:val="28"/>
        </w:rPr>
        <w:t>Diciembre</w:t>
      </w:r>
      <w:r>
        <w:rPr>
          <w:rFonts w:ascii="Garamond" w:hAnsi="Garamond"/>
          <w:sz w:val="28"/>
          <w:szCs w:val="28"/>
        </w:rPr>
        <w:t xml:space="preserve"> de 2014</w:t>
      </w:r>
    </w:p>
    <w:p w:rsidR="001B4E18" w:rsidRPr="002B1533" w:rsidRDefault="001B4E18" w:rsidP="001B4E18">
      <w:pPr>
        <w:spacing w:line="360" w:lineRule="auto"/>
        <w:rPr>
          <w:rFonts w:ascii="Garamond" w:hAnsi="Garamond"/>
          <w:sz w:val="28"/>
          <w:szCs w:val="28"/>
        </w:rPr>
      </w:pPr>
      <w:r w:rsidRPr="002B1533">
        <w:rPr>
          <w:rFonts w:ascii="Garamond" w:hAnsi="Garamond"/>
          <w:b/>
          <w:bCs/>
          <w:sz w:val="28"/>
          <w:szCs w:val="28"/>
        </w:rPr>
        <w:t>Referencia:</w:t>
      </w:r>
      <w:r>
        <w:rPr>
          <w:rFonts w:ascii="Garamond" w:hAnsi="Garamond"/>
          <w:sz w:val="28"/>
          <w:szCs w:val="28"/>
        </w:rPr>
        <w:t xml:space="preserve"> Expediente  Nº </w:t>
      </w:r>
      <w:r w:rsidR="00291AAA">
        <w:rPr>
          <w:rFonts w:ascii="Garamond" w:hAnsi="Garamond"/>
          <w:sz w:val="28"/>
          <w:szCs w:val="28"/>
        </w:rPr>
        <w:t>11.117</w:t>
      </w:r>
      <w:r>
        <w:rPr>
          <w:rFonts w:ascii="Garamond" w:hAnsi="Garamond"/>
          <w:sz w:val="28"/>
          <w:szCs w:val="28"/>
        </w:rPr>
        <w:t>/2014</w:t>
      </w:r>
    </w:p>
    <w:p w:rsidR="001B4E18" w:rsidRDefault="001B4E18" w:rsidP="001B4E18">
      <w:pPr>
        <w:spacing w:line="360" w:lineRule="auto"/>
        <w:jc w:val="center"/>
        <w:rPr>
          <w:rFonts w:ascii="Garamond" w:hAnsi="Garamond"/>
          <w:b/>
          <w:sz w:val="28"/>
          <w:szCs w:val="28"/>
        </w:rPr>
      </w:pPr>
    </w:p>
    <w:p w:rsidR="001B4E18" w:rsidRDefault="001B4E18" w:rsidP="001B4E18">
      <w:pPr>
        <w:spacing w:line="360" w:lineRule="auto"/>
        <w:jc w:val="center"/>
        <w:rPr>
          <w:rFonts w:ascii="Garamond" w:hAnsi="Garamond"/>
          <w:b/>
          <w:sz w:val="28"/>
          <w:szCs w:val="28"/>
        </w:rPr>
      </w:pPr>
      <w:r w:rsidRPr="007D05B4">
        <w:rPr>
          <w:rFonts w:ascii="Garamond" w:hAnsi="Garamond"/>
          <w:b/>
          <w:sz w:val="28"/>
          <w:szCs w:val="28"/>
        </w:rPr>
        <w:t>“</w:t>
      </w:r>
      <w:r w:rsidR="002B70D0">
        <w:rPr>
          <w:rFonts w:ascii="Garamond" w:hAnsi="Garamond"/>
          <w:b/>
          <w:sz w:val="28"/>
          <w:szCs w:val="28"/>
        </w:rPr>
        <w:t xml:space="preserve">Creación de la Carrera de Ingeniería en </w:t>
      </w:r>
      <w:r w:rsidR="00291AAA">
        <w:rPr>
          <w:rFonts w:ascii="Garamond" w:hAnsi="Garamond"/>
          <w:b/>
          <w:sz w:val="28"/>
          <w:szCs w:val="28"/>
        </w:rPr>
        <w:t>Alimentos</w:t>
      </w:r>
      <w:r>
        <w:rPr>
          <w:rFonts w:ascii="Garamond" w:hAnsi="Garamond"/>
          <w:b/>
          <w:sz w:val="28"/>
          <w:szCs w:val="28"/>
        </w:rPr>
        <w:t>”</w:t>
      </w:r>
    </w:p>
    <w:p w:rsidR="001B4E18" w:rsidRDefault="001B4E18" w:rsidP="001B4E18">
      <w:pPr>
        <w:pBdr>
          <w:bottom w:val="single" w:sz="4" w:space="1" w:color="auto"/>
        </w:pBdr>
        <w:spacing w:line="360" w:lineRule="auto"/>
        <w:jc w:val="both"/>
        <w:rPr>
          <w:rFonts w:ascii="Garamond" w:hAnsi="Garamond"/>
          <w:sz w:val="28"/>
        </w:rPr>
      </w:pPr>
    </w:p>
    <w:p w:rsidR="001B4E18" w:rsidRDefault="001B4E18" w:rsidP="001B4E18">
      <w:pPr>
        <w:spacing w:line="360" w:lineRule="auto"/>
        <w:jc w:val="both"/>
        <w:rPr>
          <w:rFonts w:ascii="Garamond" w:hAnsi="Garamond"/>
          <w:b/>
          <w:bCs/>
          <w:sz w:val="28"/>
        </w:rPr>
      </w:pPr>
    </w:p>
    <w:p w:rsidR="001B4E18" w:rsidRDefault="001B4E18" w:rsidP="001B4E18">
      <w:pPr>
        <w:spacing w:line="360" w:lineRule="auto"/>
        <w:jc w:val="both"/>
        <w:rPr>
          <w:rFonts w:ascii="Garamond" w:hAnsi="Garamond"/>
          <w:b/>
          <w:bCs/>
          <w:sz w:val="28"/>
        </w:rPr>
      </w:pPr>
      <w:r>
        <w:rPr>
          <w:rFonts w:ascii="Garamond" w:hAnsi="Garamond"/>
          <w:b/>
          <w:bCs/>
          <w:sz w:val="28"/>
        </w:rPr>
        <w:t>Aclaraciones preliminares:</w:t>
      </w:r>
    </w:p>
    <w:p w:rsidR="001B4E18" w:rsidRDefault="001B4E18" w:rsidP="001B4E18">
      <w:pPr>
        <w:spacing w:line="360" w:lineRule="auto"/>
        <w:jc w:val="both"/>
        <w:rPr>
          <w:rFonts w:ascii="Garamond" w:hAnsi="Garamond"/>
          <w:b/>
          <w:bCs/>
          <w:sz w:val="28"/>
        </w:rPr>
      </w:pPr>
    </w:p>
    <w:p w:rsidR="001B4E18" w:rsidRDefault="00291AAA" w:rsidP="00291AAA">
      <w:pPr>
        <w:pStyle w:val="Textoindependiente2"/>
        <w:jc w:val="both"/>
        <w:rPr>
          <w:rFonts w:ascii="Garamond" w:hAnsi="Garamond"/>
          <w:b w:val="0"/>
          <w:bCs w:val="0"/>
          <w:sz w:val="28"/>
        </w:rPr>
      </w:pPr>
      <w:r>
        <w:rPr>
          <w:rFonts w:ascii="Garamond" w:hAnsi="Garamond"/>
          <w:b w:val="0"/>
          <w:sz w:val="28"/>
        </w:rPr>
        <w:t>E</w:t>
      </w:r>
      <w:r w:rsidR="00EB5F89">
        <w:rPr>
          <w:rFonts w:ascii="Garamond" w:hAnsi="Garamond"/>
          <w:b w:val="0"/>
          <w:sz w:val="28"/>
        </w:rPr>
        <w:t xml:space="preserve">l </w:t>
      </w:r>
      <w:r w:rsidR="001B4E18" w:rsidRPr="002B70D0">
        <w:rPr>
          <w:rFonts w:ascii="Garamond" w:hAnsi="Garamond"/>
          <w:b w:val="0"/>
          <w:sz w:val="28"/>
        </w:rPr>
        <w:t xml:space="preserve">presente </w:t>
      </w:r>
      <w:r w:rsidR="00EB5F89">
        <w:rPr>
          <w:rFonts w:ascii="Garamond" w:hAnsi="Garamond"/>
          <w:b w:val="0"/>
          <w:sz w:val="28"/>
        </w:rPr>
        <w:t>plan de estudio propuesto para la</w:t>
      </w:r>
      <w:r w:rsidR="001B4E18" w:rsidRPr="002B70D0">
        <w:rPr>
          <w:rFonts w:ascii="Garamond" w:hAnsi="Garamond"/>
          <w:b w:val="0"/>
          <w:sz w:val="28"/>
        </w:rPr>
        <w:t xml:space="preserve"> creación de la </w:t>
      </w:r>
      <w:r w:rsidR="002B70D0" w:rsidRPr="002B70D0">
        <w:rPr>
          <w:rFonts w:ascii="Garamond" w:hAnsi="Garamond"/>
          <w:b w:val="0"/>
          <w:sz w:val="28"/>
        </w:rPr>
        <w:t xml:space="preserve">Ingeniería en </w:t>
      </w:r>
      <w:r w:rsidR="00620C87">
        <w:rPr>
          <w:rFonts w:ascii="Garamond" w:hAnsi="Garamond"/>
          <w:b w:val="0"/>
          <w:sz w:val="28"/>
        </w:rPr>
        <w:t>Alimentos</w:t>
      </w:r>
      <w:r w:rsidR="001B4E18" w:rsidRPr="002B70D0">
        <w:rPr>
          <w:rFonts w:ascii="Garamond" w:hAnsi="Garamond"/>
          <w:b w:val="0"/>
          <w:sz w:val="28"/>
        </w:rPr>
        <w:t xml:space="preserve"> ha </w:t>
      </w:r>
      <w:r w:rsidR="00EB5F89">
        <w:rPr>
          <w:rFonts w:ascii="Garamond" w:hAnsi="Garamond"/>
          <w:b w:val="0"/>
          <w:sz w:val="28"/>
        </w:rPr>
        <w:t xml:space="preserve">sido elaborado por el </w:t>
      </w:r>
      <w:r w:rsidR="002B70D0" w:rsidRPr="002B70D0">
        <w:rPr>
          <w:rFonts w:ascii="Garamond" w:hAnsi="Garamond"/>
          <w:b w:val="0"/>
          <w:sz w:val="28"/>
        </w:rPr>
        <w:t xml:space="preserve"> Instituto de </w:t>
      </w:r>
      <w:r>
        <w:rPr>
          <w:rFonts w:ascii="Garamond" w:hAnsi="Garamond"/>
          <w:b w:val="0"/>
          <w:sz w:val="28"/>
        </w:rPr>
        <w:t xml:space="preserve">la </w:t>
      </w:r>
      <w:r w:rsidR="00620C87">
        <w:rPr>
          <w:rFonts w:ascii="Garamond" w:hAnsi="Garamond"/>
          <w:b w:val="0"/>
          <w:sz w:val="28"/>
        </w:rPr>
        <w:t>C</w:t>
      </w:r>
      <w:r>
        <w:rPr>
          <w:rFonts w:ascii="Garamond" w:hAnsi="Garamond"/>
          <w:b w:val="0"/>
          <w:sz w:val="28"/>
        </w:rPr>
        <w:t>alidad Industrial</w:t>
      </w:r>
      <w:r w:rsidR="001B4E18" w:rsidRPr="002B70D0">
        <w:rPr>
          <w:rFonts w:ascii="Garamond" w:hAnsi="Garamond"/>
          <w:b w:val="0"/>
          <w:sz w:val="28"/>
        </w:rPr>
        <w:t xml:space="preserve">. </w:t>
      </w:r>
    </w:p>
    <w:p w:rsidR="00DA4AAE" w:rsidRPr="00DA4AAE" w:rsidRDefault="001B4E18" w:rsidP="001B4E18">
      <w:pPr>
        <w:pStyle w:val="Textoindependiente"/>
        <w:spacing w:line="360" w:lineRule="auto"/>
        <w:rPr>
          <w:rFonts w:ascii="Garamond" w:hAnsi="Garamond"/>
          <w:bCs/>
          <w:sz w:val="28"/>
        </w:rPr>
      </w:pPr>
      <w:r w:rsidRPr="00DA4AAE">
        <w:rPr>
          <w:rFonts w:ascii="Garamond" w:hAnsi="Garamond"/>
          <w:bCs/>
          <w:sz w:val="28"/>
        </w:rPr>
        <w:t>Para la elaboración del presente informe se tuvieron como referencia a los siguientes Documentos:</w:t>
      </w:r>
    </w:p>
    <w:p w:rsidR="00DA4AAE" w:rsidRDefault="00DA4AAE" w:rsidP="001B4E18">
      <w:pPr>
        <w:numPr>
          <w:ilvl w:val="0"/>
          <w:numId w:val="2"/>
        </w:numPr>
        <w:spacing w:line="360" w:lineRule="auto"/>
        <w:jc w:val="both"/>
        <w:rPr>
          <w:rFonts w:ascii="Garamond" w:hAnsi="Garamond"/>
          <w:bCs/>
          <w:sz w:val="28"/>
        </w:rPr>
      </w:pPr>
      <w:r w:rsidRPr="0080243A">
        <w:rPr>
          <w:rFonts w:ascii="Garamond" w:hAnsi="Garamond"/>
          <w:sz w:val="28"/>
          <w:szCs w:val="28"/>
        </w:rPr>
        <w:t>Ley de Educación Superior Nº 24.521</w:t>
      </w:r>
      <w:r>
        <w:rPr>
          <w:rFonts w:ascii="Garamond" w:hAnsi="Garamond"/>
          <w:sz w:val="28"/>
          <w:szCs w:val="28"/>
        </w:rPr>
        <w:t>.</w:t>
      </w:r>
    </w:p>
    <w:p w:rsidR="00620C87" w:rsidRDefault="001B4E18" w:rsidP="00620C87">
      <w:pPr>
        <w:numPr>
          <w:ilvl w:val="0"/>
          <w:numId w:val="2"/>
        </w:numPr>
        <w:spacing w:line="360" w:lineRule="auto"/>
        <w:jc w:val="both"/>
        <w:rPr>
          <w:rFonts w:ascii="Garamond" w:hAnsi="Garamond"/>
          <w:bCs/>
          <w:sz w:val="28"/>
        </w:rPr>
      </w:pPr>
      <w:r w:rsidRPr="00CF1573">
        <w:rPr>
          <w:rFonts w:ascii="Garamond" w:hAnsi="Garamond"/>
          <w:bCs/>
          <w:sz w:val="28"/>
        </w:rPr>
        <w:t xml:space="preserve">RCS </w:t>
      </w:r>
      <w:r>
        <w:rPr>
          <w:rFonts w:ascii="Garamond" w:hAnsi="Garamond"/>
          <w:bCs/>
          <w:sz w:val="28"/>
        </w:rPr>
        <w:t xml:space="preserve">Nº </w:t>
      </w:r>
      <w:r w:rsidR="00C44B68">
        <w:rPr>
          <w:rFonts w:ascii="Garamond" w:hAnsi="Garamond"/>
          <w:bCs/>
          <w:sz w:val="28"/>
        </w:rPr>
        <w:t>275/12</w:t>
      </w:r>
      <w:r>
        <w:rPr>
          <w:rFonts w:ascii="Garamond" w:hAnsi="Garamond"/>
          <w:bCs/>
          <w:sz w:val="28"/>
        </w:rPr>
        <w:t>. Reglamento General de Alumnos de la UNSAM</w:t>
      </w:r>
      <w:r w:rsidR="00C44B68">
        <w:rPr>
          <w:rFonts w:ascii="Garamond" w:hAnsi="Garamond"/>
          <w:bCs/>
          <w:sz w:val="28"/>
        </w:rPr>
        <w:t>.</w:t>
      </w:r>
      <w:r w:rsidR="00620C87" w:rsidRPr="00620C87">
        <w:rPr>
          <w:rFonts w:ascii="Garamond" w:hAnsi="Garamond"/>
          <w:bCs/>
          <w:sz w:val="28"/>
        </w:rPr>
        <w:t xml:space="preserve"> </w:t>
      </w:r>
    </w:p>
    <w:p w:rsidR="00620C87" w:rsidRPr="00620C87" w:rsidRDefault="00620C87" w:rsidP="00620C87">
      <w:pPr>
        <w:numPr>
          <w:ilvl w:val="0"/>
          <w:numId w:val="2"/>
        </w:numPr>
        <w:spacing w:line="360" w:lineRule="auto"/>
        <w:jc w:val="both"/>
        <w:rPr>
          <w:rFonts w:ascii="Garamond" w:hAnsi="Garamond"/>
          <w:bCs/>
          <w:sz w:val="28"/>
        </w:rPr>
      </w:pPr>
      <w:r w:rsidRPr="00620C87">
        <w:rPr>
          <w:rFonts w:ascii="Garamond" w:hAnsi="Garamond"/>
          <w:bCs/>
          <w:sz w:val="28"/>
        </w:rPr>
        <w:t>Resolución Ministerial 1232/01</w:t>
      </w:r>
    </w:p>
    <w:p w:rsidR="00620C87" w:rsidRPr="00620C87" w:rsidRDefault="00620C87" w:rsidP="00620C87">
      <w:pPr>
        <w:numPr>
          <w:ilvl w:val="1"/>
          <w:numId w:val="2"/>
        </w:numPr>
        <w:spacing w:line="360" w:lineRule="auto"/>
        <w:jc w:val="both"/>
        <w:rPr>
          <w:rFonts w:ascii="Garamond" w:hAnsi="Garamond"/>
          <w:bCs/>
          <w:sz w:val="28"/>
        </w:rPr>
      </w:pPr>
      <w:r w:rsidRPr="00620C87">
        <w:rPr>
          <w:rFonts w:ascii="Garamond" w:hAnsi="Garamond"/>
          <w:bCs/>
          <w:sz w:val="28"/>
        </w:rPr>
        <w:t>Anexo I: Contenidos curriculares básicos para las carreras de Ingeniería.</w:t>
      </w:r>
    </w:p>
    <w:p w:rsidR="00620C87" w:rsidRPr="00620C87" w:rsidRDefault="00620C87" w:rsidP="00620C87">
      <w:pPr>
        <w:numPr>
          <w:ilvl w:val="1"/>
          <w:numId w:val="2"/>
        </w:numPr>
        <w:spacing w:line="360" w:lineRule="auto"/>
        <w:jc w:val="both"/>
        <w:rPr>
          <w:rFonts w:ascii="Garamond" w:hAnsi="Garamond"/>
          <w:bCs/>
          <w:sz w:val="28"/>
        </w:rPr>
      </w:pPr>
      <w:r w:rsidRPr="00620C87">
        <w:rPr>
          <w:rFonts w:ascii="Garamond" w:hAnsi="Garamond"/>
          <w:bCs/>
          <w:sz w:val="28"/>
        </w:rPr>
        <w:t>Anexo II: Carga horaria Mínima para las carreras de Ingeniería.</w:t>
      </w:r>
    </w:p>
    <w:p w:rsidR="00620C87" w:rsidRPr="00620C87" w:rsidRDefault="00620C87" w:rsidP="00620C87">
      <w:pPr>
        <w:numPr>
          <w:ilvl w:val="1"/>
          <w:numId w:val="2"/>
        </w:numPr>
        <w:spacing w:line="360" w:lineRule="auto"/>
        <w:jc w:val="both"/>
        <w:rPr>
          <w:rFonts w:ascii="Garamond" w:hAnsi="Garamond"/>
          <w:bCs/>
          <w:sz w:val="28"/>
        </w:rPr>
      </w:pPr>
      <w:r w:rsidRPr="00620C87">
        <w:rPr>
          <w:rFonts w:ascii="Garamond" w:hAnsi="Garamond"/>
          <w:bCs/>
          <w:sz w:val="28"/>
        </w:rPr>
        <w:t>Anexo III: Criterios de Intensidad para la formación Práctica para las carreras de Ingeniería.</w:t>
      </w:r>
    </w:p>
    <w:p w:rsidR="00620C87" w:rsidRPr="00620C87" w:rsidRDefault="00620C87" w:rsidP="00620C87">
      <w:pPr>
        <w:numPr>
          <w:ilvl w:val="1"/>
          <w:numId w:val="2"/>
        </w:numPr>
        <w:spacing w:line="360" w:lineRule="auto"/>
        <w:jc w:val="both"/>
        <w:rPr>
          <w:rFonts w:ascii="Garamond" w:hAnsi="Garamond"/>
          <w:bCs/>
          <w:sz w:val="28"/>
        </w:rPr>
      </w:pPr>
      <w:r w:rsidRPr="00620C87">
        <w:rPr>
          <w:rFonts w:ascii="Garamond" w:hAnsi="Garamond"/>
          <w:bCs/>
          <w:sz w:val="28"/>
        </w:rPr>
        <w:lastRenderedPageBreak/>
        <w:t>Anexo V</w:t>
      </w:r>
      <w:r>
        <w:rPr>
          <w:rFonts w:ascii="Garamond" w:hAnsi="Garamond"/>
          <w:bCs/>
          <w:sz w:val="28"/>
        </w:rPr>
        <w:t>-2</w:t>
      </w:r>
      <w:r w:rsidRPr="00620C87">
        <w:rPr>
          <w:rFonts w:ascii="Garamond" w:hAnsi="Garamond"/>
          <w:bCs/>
          <w:sz w:val="28"/>
        </w:rPr>
        <w:t>: Actividades profesionales reservadas al título de Ingeniero en Alimentos.</w:t>
      </w:r>
    </w:p>
    <w:p w:rsidR="001B4E18" w:rsidRDefault="001B4E18" w:rsidP="001B4E18">
      <w:pPr>
        <w:spacing w:line="360" w:lineRule="auto"/>
        <w:jc w:val="both"/>
        <w:rPr>
          <w:rFonts w:ascii="Garamond" w:hAnsi="Garamond"/>
          <w:b/>
          <w:bCs/>
          <w:sz w:val="28"/>
        </w:rPr>
      </w:pPr>
    </w:p>
    <w:p w:rsidR="001B4E18" w:rsidRDefault="001B4E18" w:rsidP="001B4E18">
      <w:pPr>
        <w:pStyle w:val="Piedepgina"/>
        <w:tabs>
          <w:tab w:val="clear" w:pos="4419"/>
          <w:tab w:val="clear" w:pos="8838"/>
        </w:tabs>
        <w:spacing w:line="360" w:lineRule="auto"/>
        <w:rPr>
          <w:rFonts w:ascii="Garamond" w:hAnsi="Garamond"/>
          <w:b/>
          <w:bCs/>
          <w:sz w:val="28"/>
        </w:rPr>
      </w:pPr>
      <w:r>
        <w:rPr>
          <w:rFonts w:ascii="Garamond" w:hAnsi="Garamond"/>
          <w:b/>
          <w:bCs/>
          <w:sz w:val="28"/>
        </w:rPr>
        <w:t>OBSERVACIONES GENERALES:</w:t>
      </w:r>
    </w:p>
    <w:p w:rsidR="001B4E18" w:rsidRDefault="001B4E18" w:rsidP="001B4E18">
      <w:pPr>
        <w:pStyle w:val="Piedepgina"/>
        <w:tabs>
          <w:tab w:val="clear" w:pos="4419"/>
          <w:tab w:val="clear" w:pos="8838"/>
        </w:tabs>
        <w:spacing w:line="360" w:lineRule="auto"/>
        <w:jc w:val="both"/>
        <w:rPr>
          <w:rFonts w:ascii="Garamond" w:hAnsi="Garamond"/>
          <w:sz w:val="28"/>
        </w:rPr>
      </w:pPr>
    </w:p>
    <w:p w:rsidR="001B4E18" w:rsidRDefault="001B4E18" w:rsidP="001B4E18">
      <w:pPr>
        <w:spacing w:line="360" w:lineRule="auto"/>
        <w:jc w:val="both"/>
        <w:rPr>
          <w:rFonts w:ascii="Garamond" w:hAnsi="Garamond"/>
          <w:sz w:val="28"/>
        </w:rPr>
      </w:pPr>
      <w:r>
        <w:rPr>
          <w:rFonts w:ascii="Garamond" w:hAnsi="Garamond"/>
          <w:b/>
          <w:bCs/>
          <w:sz w:val="28"/>
        </w:rPr>
        <w:t>1.     PRESENTACIÓN</w:t>
      </w:r>
    </w:p>
    <w:p w:rsidR="001B4E18" w:rsidRDefault="001B4E18" w:rsidP="001B4E18">
      <w:pPr>
        <w:spacing w:line="360" w:lineRule="auto"/>
        <w:jc w:val="both"/>
        <w:rPr>
          <w:rFonts w:ascii="Garamond" w:hAnsi="Garamond"/>
          <w:sz w:val="28"/>
        </w:rPr>
      </w:pPr>
    </w:p>
    <w:p w:rsidR="00972516" w:rsidRDefault="001B4E18" w:rsidP="001B4E18">
      <w:pPr>
        <w:pStyle w:val="Textoindependiente"/>
        <w:spacing w:line="360" w:lineRule="auto"/>
        <w:rPr>
          <w:rFonts w:ascii="Garamond" w:hAnsi="Garamond"/>
          <w:sz w:val="28"/>
          <w:szCs w:val="28"/>
        </w:rPr>
      </w:pPr>
      <w:r>
        <w:rPr>
          <w:rFonts w:ascii="Garamond" w:hAnsi="Garamond"/>
          <w:sz w:val="28"/>
        </w:rPr>
        <w:t xml:space="preserve">En la presentación de la carrera se fundamentan adecuadamente los argumentos que motivaron </w:t>
      </w:r>
      <w:r w:rsidR="00972516">
        <w:rPr>
          <w:rFonts w:ascii="Garamond" w:hAnsi="Garamond"/>
          <w:sz w:val="28"/>
          <w:szCs w:val="28"/>
        </w:rPr>
        <w:t>la creación de la misma.</w:t>
      </w:r>
    </w:p>
    <w:p w:rsidR="00972516" w:rsidRDefault="00972516" w:rsidP="001B4E18">
      <w:pPr>
        <w:pStyle w:val="Textoindependiente"/>
        <w:spacing w:line="360" w:lineRule="auto"/>
        <w:rPr>
          <w:rFonts w:ascii="Garamond" w:hAnsi="Garamond"/>
          <w:sz w:val="28"/>
          <w:szCs w:val="28"/>
        </w:rPr>
      </w:pPr>
      <w:r>
        <w:rPr>
          <w:rFonts w:ascii="Garamond" w:hAnsi="Garamond"/>
          <w:sz w:val="28"/>
          <w:szCs w:val="28"/>
        </w:rPr>
        <w:t xml:space="preserve">Se menciona </w:t>
      </w:r>
      <w:r w:rsidR="004C66C9">
        <w:rPr>
          <w:rFonts w:ascii="Garamond" w:hAnsi="Garamond"/>
          <w:sz w:val="28"/>
          <w:szCs w:val="28"/>
        </w:rPr>
        <w:t>que la i</w:t>
      </w:r>
      <w:r w:rsidR="00291AAA">
        <w:rPr>
          <w:rFonts w:ascii="Garamond" w:hAnsi="Garamond"/>
          <w:sz w:val="28"/>
          <w:szCs w:val="28"/>
        </w:rPr>
        <w:t>ndustria alimentaria, entendida como aquella que elabora los productos de la agricultura, la ganadería y la pesca para convertirlos en alimentos y bebidas para consumo humano, representa el sector de mayor importancia de la industri</w:t>
      </w:r>
      <w:r w:rsidR="00F421DD">
        <w:rPr>
          <w:rFonts w:ascii="Garamond" w:hAnsi="Garamond"/>
          <w:sz w:val="28"/>
          <w:szCs w:val="28"/>
        </w:rPr>
        <w:t>a</w:t>
      </w:r>
      <w:r w:rsidR="00291AAA">
        <w:rPr>
          <w:rFonts w:ascii="Garamond" w:hAnsi="Garamond"/>
          <w:sz w:val="28"/>
          <w:szCs w:val="28"/>
        </w:rPr>
        <w:t xml:space="preserve"> manufacturera del país con el 30%, aproximadamente, del producto sectorial</w:t>
      </w:r>
      <w:r>
        <w:rPr>
          <w:rFonts w:ascii="Garamond" w:hAnsi="Garamond"/>
          <w:sz w:val="28"/>
          <w:szCs w:val="28"/>
        </w:rPr>
        <w:t xml:space="preserve"> y que, por lo tanto, requiere de recursos humanos con formación científico </w:t>
      </w:r>
      <w:r w:rsidR="006708FD">
        <w:rPr>
          <w:rFonts w:ascii="Garamond" w:hAnsi="Garamond"/>
          <w:sz w:val="28"/>
          <w:szCs w:val="28"/>
        </w:rPr>
        <w:t xml:space="preserve">- técnica </w:t>
      </w:r>
      <w:r w:rsidR="00F421DD">
        <w:rPr>
          <w:rFonts w:ascii="Garamond" w:hAnsi="Garamond"/>
          <w:sz w:val="28"/>
          <w:szCs w:val="28"/>
        </w:rPr>
        <w:t>actualizada como así también la permanente actualización y modernización de tecnológica.</w:t>
      </w:r>
    </w:p>
    <w:p w:rsidR="001B4E18" w:rsidRDefault="00F421DD" w:rsidP="001B4E18">
      <w:pPr>
        <w:pStyle w:val="Textoindependiente"/>
        <w:spacing w:line="360" w:lineRule="auto"/>
        <w:rPr>
          <w:rFonts w:ascii="Garamond" w:hAnsi="Garamond"/>
          <w:sz w:val="28"/>
          <w:szCs w:val="22"/>
        </w:rPr>
      </w:pPr>
      <w:r>
        <w:rPr>
          <w:rFonts w:ascii="Garamond" w:hAnsi="Garamond"/>
          <w:sz w:val="28"/>
        </w:rPr>
        <w:t xml:space="preserve">Se plantea que en el sistema universitario nacional existe una variedad de ofertas académicas de </w:t>
      </w:r>
      <w:r w:rsidR="00AB645D">
        <w:rPr>
          <w:rFonts w:ascii="Garamond" w:hAnsi="Garamond"/>
          <w:sz w:val="28"/>
        </w:rPr>
        <w:t>Ingeniería</w:t>
      </w:r>
      <w:r>
        <w:rPr>
          <w:rFonts w:ascii="Garamond" w:hAnsi="Garamond"/>
          <w:sz w:val="28"/>
        </w:rPr>
        <w:t xml:space="preserve"> en </w:t>
      </w:r>
      <w:r w:rsidR="00AB645D">
        <w:rPr>
          <w:rFonts w:ascii="Garamond" w:hAnsi="Garamond"/>
          <w:sz w:val="28"/>
        </w:rPr>
        <w:t>A</w:t>
      </w:r>
      <w:r>
        <w:rPr>
          <w:rFonts w:ascii="Garamond" w:hAnsi="Garamond"/>
          <w:sz w:val="28"/>
        </w:rPr>
        <w:t xml:space="preserve">limentos, </w:t>
      </w:r>
      <w:r w:rsidR="00AB645D">
        <w:rPr>
          <w:rFonts w:ascii="Garamond" w:hAnsi="Garamond"/>
          <w:sz w:val="28"/>
        </w:rPr>
        <w:t xml:space="preserve">y </w:t>
      </w:r>
      <w:r w:rsidR="004C66C9">
        <w:rPr>
          <w:rFonts w:ascii="Garamond" w:hAnsi="Garamond"/>
          <w:sz w:val="28"/>
        </w:rPr>
        <w:t xml:space="preserve">se argumenta </w:t>
      </w:r>
      <w:r w:rsidR="00AB645D">
        <w:rPr>
          <w:rFonts w:ascii="Garamond" w:hAnsi="Garamond"/>
          <w:sz w:val="28"/>
        </w:rPr>
        <w:t xml:space="preserve">que </w:t>
      </w:r>
      <w:r w:rsidR="004C66C9">
        <w:rPr>
          <w:rFonts w:ascii="Garamond" w:hAnsi="Garamond"/>
          <w:sz w:val="28"/>
        </w:rPr>
        <w:t xml:space="preserve">la presente carrera </w:t>
      </w:r>
      <w:r>
        <w:rPr>
          <w:rFonts w:ascii="Garamond" w:hAnsi="Garamond"/>
          <w:sz w:val="28"/>
        </w:rPr>
        <w:t>fue diseñada con la expresa intención de desarrollar una nueva orientación que asegure una s</w:t>
      </w:r>
      <w:r w:rsidR="00AB645D">
        <w:rPr>
          <w:rFonts w:ascii="Garamond" w:hAnsi="Garamond"/>
          <w:sz w:val="28"/>
        </w:rPr>
        <w:t>ólida formación en calidad e ino</w:t>
      </w:r>
      <w:r>
        <w:rPr>
          <w:rFonts w:ascii="Garamond" w:hAnsi="Garamond"/>
          <w:sz w:val="28"/>
        </w:rPr>
        <w:t xml:space="preserve">cuidad de todas las etapas involucradas en los procesos productivos. </w:t>
      </w:r>
    </w:p>
    <w:p w:rsidR="00972516" w:rsidRDefault="001B4E18" w:rsidP="00972516">
      <w:pPr>
        <w:spacing w:line="360" w:lineRule="auto"/>
        <w:jc w:val="both"/>
        <w:rPr>
          <w:rFonts w:ascii="Garamond" w:hAnsi="Garamond"/>
          <w:bCs/>
          <w:sz w:val="28"/>
        </w:rPr>
      </w:pPr>
      <w:r>
        <w:rPr>
          <w:rFonts w:ascii="Garamond" w:hAnsi="Garamond"/>
          <w:bCs/>
          <w:sz w:val="28"/>
        </w:rPr>
        <w:t>Finalmente,</w:t>
      </w:r>
      <w:r w:rsidR="004C66C9">
        <w:rPr>
          <w:rFonts w:ascii="Garamond" w:hAnsi="Garamond"/>
          <w:bCs/>
          <w:sz w:val="28"/>
        </w:rPr>
        <w:t xml:space="preserve"> </w:t>
      </w:r>
      <w:r>
        <w:rPr>
          <w:rFonts w:ascii="Garamond" w:hAnsi="Garamond"/>
          <w:bCs/>
          <w:sz w:val="28"/>
        </w:rPr>
        <w:t>la carrera se inscribe en un marco institucional adecuado ya que</w:t>
      </w:r>
      <w:r w:rsidR="00972516">
        <w:rPr>
          <w:rFonts w:ascii="Garamond" w:hAnsi="Garamond"/>
          <w:bCs/>
          <w:sz w:val="28"/>
        </w:rPr>
        <w:t xml:space="preserve"> se enlaza con la existencia de la Ingeniería </w:t>
      </w:r>
      <w:r w:rsidR="00AB645D">
        <w:rPr>
          <w:rFonts w:ascii="Garamond" w:hAnsi="Garamond"/>
          <w:bCs/>
          <w:sz w:val="28"/>
        </w:rPr>
        <w:t>Industrial</w:t>
      </w:r>
      <w:r w:rsidR="00972516">
        <w:rPr>
          <w:rFonts w:ascii="Garamond" w:hAnsi="Garamond"/>
          <w:bCs/>
          <w:sz w:val="28"/>
        </w:rPr>
        <w:t xml:space="preserve">, </w:t>
      </w:r>
      <w:r w:rsidR="00AB645D">
        <w:rPr>
          <w:rFonts w:ascii="Garamond" w:hAnsi="Garamond"/>
          <w:bCs/>
          <w:sz w:val="28"/>
        </w:rPr>
        <w:t>con la cual se articulará en el marco ordenador que plantea el Instituto dentro de su campo disciplinar</w:t>
      </w:r>
      <w:r w:rsidR="00972516">
        <w:rPr>
          <w:rFonts w:ascii="Garamond" w:hAnsi="Garamond"/>
          <w:bCs/>
          <w:sz w:val="28"/>
        </w:rPr>
        <w:t>.</w:t>
      </w:r>
    </w:p>
    <w:p w:rsidR="001B4E18" w:rsidRDefault="00972516" w:rsidP="00972516">
      <w:pPr>
        <w:spacing w:line="360" w:lineRule="auto"/>
        <w:jc w:val="both"/>
        <w:rPr>
          <w:rFonts w:ascii="Garamond" w:hAnsi="Garamond"/>
          <w:sz w:val="28"/>
        </w:rPr>
      </w:pPr>
      <w:r>
        <w:rPr>
          <w:rFonts w:ascii="Garamond" w:hAnsi="Garamond"/>
          <w:bCs/>
          <w:sz w:val="28"/>
        </w:rPr>
        <w:t>A su vez, la Universidad Nacional de General San Martín</w:t>
      </w:r>
      <w:r w:rsidR="001B4E18">
        <w:rPr>
          <w:rFonts w:ascii="Garamond" w:hAnsi="Garamond"/>
          <w:bCs/>
          <w:sz w:val="28"/>
        </w:rPr>
        <w:t xml:space="preserve"> cuenta con una vasta experiencia en el desarrollo </w:t>
      </w:r>
      <w:r w:rsidR="00AB645D">
        <w:rPr>
          <w:rFonts w:ascii="Garamond" w:hAnsi="Garamond"/>
          <w:bCs/>
          <w:sz w:val="28"/>
        </w:rPr>
        <w:t>de la formación de ingenierías aportando una consolidad</w:t>
      </w:r>
      <w:r w:rsidR="004C66C9">
        <w:rPr>
          <w:rFonts w:ascii="Garamond" w:hAnsi="Garamond"/>
          <w:bCs/>
          <w:sz w:val="28"/>
        </w:rPr>
        <w:t>a</w:t>
      </w:r>
      <w:r w:rsidR="00AB645D">
        <w:rPr>
          <w:rFonts w:ascii="Garamond" w:hAnsi="Garamond"/>
          <w:bCs/>
          <w:sz w:val="28"/>
        </w:rPr>
        <w:t xml:space="preserve"> formación en el área de ciencias básicas y tecnologías aplicadas. </w:t>
      </w:r>
    </w:p>
    <w:p w:rsidR="001B4E18" w:rsidRDefault="001B4E18" w:rsidP="001B4E18">
      <w:pPr>
        <w:spacing w:line="360" w:lineRule="auto"/>
        <w:rPr>
          <w:rFonts w:ascii="Garamond" w:hAnsi="Garamond"/>
          <w:sz w:val="28"/>
        </w:rPr>
      </w:pPr>
    </w:p>
    <w:p w:rsidR="001B4E18" w:rsidRPr="00DA4AAE" w:rsidRDefault="001B4E18" w:rsidP="00DA4AAE">
      <w:pPr>
        <w:pStyle w:val="Prrafodelista"/>
        <w:numPr>
          <w:ilvl w:val="0"/>
          <w:numId w:val="4"/>
        </w:numPr>
        <w:spacing w:line="360" w:lineRule="auto"/>
        <w:rPr>
          <w:rFonts w:ascii="Garamond" w:hAnsi="Garamond"/>
          <w:b/>
          <w:bCs/>
          <w:sz w:val="28"/>
        </w:rPr>
      </w:pPr>
      <w:r w:rsidRPr="00DA4AAE">
        <w:rPr>
          <w:rFonts w:ascii="Garamond" w:hAnsi="Garamond"/>
          <w:b/>
          <w:bCs/>
          <w:sz w:val="28"/>
        </w:rPr>
        <w:lastRenderedPageBreak/>
        <w:t>IDENTIFICACIÓN DE LA CARRERA</w:t>
      </w:r>
    </w:p>
    <w:p w:rsidR="001B4E18" w:rsidRDefault="001B4E18" w:rsidP="001B4E18">
      <w:pPr>
        <w:spacing w:line="360" w:lineRule="auto"/>
        <w:ind w:left="360"/>
        <w:rPr>
          <w:rFonts w:ascii="Garamond" w:hAnsi="Garamond"/>
          <w:b/>
          <w:bCs/>
          <w:sz w:val="28"/>
        </w:rPr>
      </w:pPr>
    </w:p>
    <w:p w:rsidR="001B4E18" w:rsidRDefault="001B4E18" w:rsidP="001B4E18">
      <w:pPr>
        <w:pStyle w:val="Textoindependiente"/>
        <w:numPr>
          <w:ilvl w:val="1"/>
          <w:numId w:val="3"/>
        </w:numPr>
        <w:spacing w:line="360" w:lineRule="auto"/>
        <w:rPr>
          <w:rFonts w:ascii="Garamond" w:hAnsi="Garamond"/>
          <w:b/>
          <w:bCs/>
          <w:sz w:val="28"/>
        </w:rPr>
      </w:pPr>
      <w:r>
        <w:rPr>
          <w:rFonts w:ascii="Garamond" w:hAnsi="Garamond"/>
          <w:b/>
          <w:bCs/>
          <w:sz w:val="28"/>
        </w:rPr>
        <w:t>Denominación</w:t>
      </w:r>
    </w:p>
    <w:p w:rsidR="001B4E18" w:rsidRDefault="001B4E18" w:rsidP="001B4E18">
      <w:pPr>
        <w:pStyle w:val="Textoindependiente"/>
        <w:spacing w:line="360" w:lineRule="auto"/>
        <w:rPr>
          <w:rFonts w:ascii="Garamond" w:hAnsi="Garamond"/>
          <w:sz w:val="28"/>
        </w:rPr>
      </w:pPr>
      <w:r>
        <w:rPr>
          <w:rFonts w:ascii="Garamond" w:hAnsi="Garamond"/>
          <w:sz w:val="28"/>
        </w:rPr>
        <w:t>Sin observaciones</w:t>
      </w:r>
    </w:p>
    <w:p w:rsidR="001B4E18" w:rsidRDefault="001B4E18" w:rsidP="001B4E18">
      <w:pPr>
        <w:pStyle w:val="Textoindependiente"/>
        <w:spacing w:line="360" w:lineRule="auto"/>
        <w:rPr>
          <w:rFonts w:ascii="Garamond" w:hAnsi="Garamond"/>
          <w:sz w:val="28"/>
        </w:rPr>
      </w:pPr>
    </w:p>
    <w:p w:rsidR="001B4E18" w:rsidRDefault="001B4E18" w:rsidP="001B4E18">
      <w:pPr>
        <w:pStyle w:val="Textoindependiente"/>
        <w:numPr>
          <w:ilvl w:val="1"/>
          <w:numId w:val="3"/>
        </w:numPr>
        <w:spacing w:line="360" w:lineRule="auto"/>
        <w:rPr>
          <w:rFonts w:ascii="Garamond" w:hAnsi="Garamond"/>
          <w:b/>
          <w:bCs/>
          <w:sz w:val="28"/>
        </w:rPr>
      </w:pPr>
      <w:r>
        <w:rPr>
          <w:rFonts w:ascii="Garamond" w:hAnsi="Garamond"/>
          <w:b/>
          <w:bCs/>
          <w:sz w:val="28"/>
        </w:rPr>
        <w:t>Ubicación</w:t>
      </w:r>
    </w:p>
    <w:p w:rsidR="001B4E18" w:rsidRDefault="001B4E18" w:rsidP="001B4E18">
      <w:pPr>
        <w:pStyle w:val="Textoindependiente"/>
        <w:spacing w:line="360" w:lineRule="auto"/>
        <w:rPr>
          <w:rFonts w:ascii="Garamond" w:hAnsi="Garamond"/>
          <w:sz w:val="28"/>
        </w:rPr>
      </w:pPr>
      <w:r>
        <w:rPr>
          <w:rFonts w:ascii="Garamond" w:hAnsi="Garamond"/>
          <w:sz w:val="28"/>
        </w:rPr>
        <w:t>Sin observaciones</w:t>
      </w:r>
    </w:p>
    <w:p w:rsidR="001B4E18" w:rsidRDefault="001B4E18" w:rsidP="001B4E18">
      <w:pPr>
        <w:rPr>
          <w:rFonts w:ascii="Garamond" w:hAnsi="Garamond"/>
          <w:sz w:val="28"/>
        </w:rPr>
      </w:pPr>
    </w:p>
    <w:p w:rsidR="001B4E18" w:rsidRDefault="001B4E18" w:rsidP="001B4E18">
      <w:pPr>
        <w:pStyle w:val="Ttulo1"/>
        <w:spacing w:line="360" w:lineRule="auto"/>
        <w:rPr>
          <w:rFonts w:ascii="Garamond" w:hAnsi="Garamond"/>
          <w:sz w:val="28"/>
        </w:rPr>
      </w:pPr>
      <w:r>
        <w:rPr>
          <w:rFonts w:ascii="Garamond" w:hAnsi="Garamond"/>
          <w:sz w:val="28"/>
        </w:rPr>
        <w:t xml:space="preserve">3. OBJETIVOS </w:t>
      </w:r>
    </w:p>
    <w:p w:rsidR="001B4E18" w:rsidRDefault="001B4E18" w:rsidP="001B4E18">
      <w:pPr>
        <w:pStyle w:val="Textoindependiente"/>
        <w:spacing w:line="360" w:lineRule="auto"/>
        <w:rPr>
          <w:rFonts w:ascii="Garamond" w:hAnsi="Garamond"/>
          <w:sz w:val="28"/>
        </w:rPr>
      </w:pPr>
    </w:p>
    <w:p w:rsidR="001B4E18" w:rsidRDefault="001B4E18" w:rsidP="001B4E18">
      <w:pPr>
        <w:pStyle w:val="Textoindependiente"/>
        <w:spacing w:line="360" w:lineRule="auto"/>
        <w:rPr>
          <w:rFonts w:ascii="Garamond" w:hAnsi="Garamond"/>
          <w:sz w:val="28"/>
        </w:rPr>
      </w:pPr>
      <w:r>
        <w:rPr>
          <w:rFonts w:ascii="Garamond" w:hAnsi="Garamond"/>
          <w:sz w:val="28"/>
        </w:rPr>
        <w:t xml:space="preserve">Los objetivos son pertinentes para la carrera propuesta. Se observa que </w:t>
      </w:r>
      <w:r w:rsidR="004C66C9">
        <w:rPr>
          <w:rFonts w:ascii="Garamond" w:hAnsi="Garamond"/>
          <w:sz w:val="28"/>
        </w:rPr>
        <w:t>los</w:t>
      </w:r>
      <w:r>
        <w:rPr>
          <w:rFonts w:ascii="Garamond" w:hAnsi="Garamond"/>
          <w:sz w:val="28"/>
        </w:rPr>
        <w:t xml:space="preserve"> propósitos formativos podrán concretarse, dadas las características curriculares de la Ingeniería.</w:t>
      </w:r>
    </w:p>
    <w:p w:rsidR="001B4E18" w:rsidRDefault="001B4E18" w:rsidP="001B4E18">
      <w:pPr>
        <w:pStyle w:val="Textoindependiente"/>
        <w:spacing w:line="360" w:lineRule="auto"/>
        <w:rPr>
          <w:rFonts w:ascii="Garamond" w:hAnsi="Garamond"/>
          <w:sz w:val="28"/>
        </w:rPr>
      </w:pPr>
    </w:p>
    <w:p w:rsidR="001B4E18" w:rsidRDefault="001B4E18" w:rsidP="001B4E18">
      <w:pPr>
        <w:pStyle w:val="Textoindependiente"/>
        <w:spacing w:line="360" w:lineRule="auto"/>
        <w:rPr>
          <w:rFonts w:ascii="Garamond" w:hAnsi="Garamond"/>
          <w:b/>
          <w:bCs/>
          <w:sz w:val="28"/>
        </w:rPr>
      </w:pPr>
      <w:r>
        <w:rPr>
          <w:rFonts w:ascii="Garamond" w:hAnsi="Garamond"/>
          <w:b/>
          <w:bCs/>
          <w:sz w:val="28"/>
        </w:rPr>
        <w:t>4. CARACTERÍSTICAS DE LA CARRERA</w:t>
      </w:r>
    </w:p>
    <w:p w:rsidR="001B4E18" w:rsidRDefault="001B4E18" w:rsidP="001B4E18">
      <w:pPr>
        <w:pStyle w:val="Textoindependiente"/>
        <w:spacing w:line="360" w:lineRule="auto"/>
        <w:rPr>
          <w:rFonts w:ascii="Garamond" w:hAnsi="Garamond"/>
          <w:b/>
          <w:bCs/>
          <w:sz w:val="28"/>
        </w:rPr>
      </w:pPr>
    </w:p>
    <w:p w:rsidR="001B4E18" w:rsidRDefault="001B4E18" w:rsidP="001B4E18">
      <w:pPr>
        <w:pStyle w:val="Textoindependiente"/>
        <w:spacing w:line="360" w:lineRule="auto"/>
        <w:rPr>
          <w:rFonts w:ascii="Garamond" w:hAnsi="Garamond"/>
          <w:b/>
          <w:bCs/>
          <w:sz w:val="28"/>
        </w:rPr>
      </w:pPr>
      <w:r>
        <w:rPr>
          <w:rFonts w:ascii="Garamond" w:hAnsi="Garamond"/>
          <w:b/>
          <w:bCs/>
          <w:sz w:val="28"/>
        </w:rPr>
        <w:t>4. 1. Nivel de la carrera</w:t>
      </w:r>
    </w:p>
    <w:p w:rsidR="001B4E18" w:rsidRDefault="001B4E18" w:rsidP="001B4E18">
      <w:pPr>
        <w:pStyle w:val="Textoindependiente"/>
        <w:spacing w:line="360" w:lineRule="auto"/>
        <w:rPr>
          <w:rFonts w:ascii="Garamond" w:hAnsi="Garamond"/>
          <w:bCs/>
          <w:sz w:val="28"/>
        </w:rPr>
      </w:pPr>
      <w:r w:rsidRPr="00D623EC">
        <w:rPr>
          <w:rFonts w:ascii="Garamond" w:hAnsi="Garamond"/>
          <w:bCs/>
          <w:sz w:val="28"/>
        </w:rPr>
        <w:t>Sin observaciones</w:t>
      </w:r>
    </w:p>
    <w:p w:rsidR="001B4E18" w:rsidRDefault="001B4E18" w:rsidP="001B4E18">
      <w:pPr>
        <w:pStyle w:val="Textoindependiente"/>
        <w:spacing w:line="360" w:lineRule="auto"/>
        <w:rPr>
          <w:rFonts w:ascii="Garamond" w:hAnsi="Garamond"/>
          <w:b/>
          <w:bCs/>
          <w:sz w:val="28"/>
        </w:rPr>
      </w:pPr>
    </w:p>
    <w:p w:rsidR="00620C87" w:rsidRDefault="001B4E18" w:rsidP="001B4E18">
      <w:pPr>
        <w:pStyle w:val="Textoindependiente"/>
        <w:spacing w:line="360" w:lineRule="auto"/>
        <w:rPr>
          <w:rFonts w:ascii="Garamond" w:hAnsi="Garamond"/>
          <w:b/>
          <w:bCs/>
          <w:sz w:val="28"/>
        </w:rPr>
      </w:pPr>
      <w:r w:rsidRPr="00D623EC">
        <w:rPr>
          <w:rFonts w:ascii="Garamond" w:hAnsi="Garamond"/>
          <w:b/>
          <w:bCs/>
          <w:sz w:val="28"/>
        </w:rPr>
        <w:t xml:space="preserve">4.2. </w:t>
      </w:r>
      <w:r w:rsidR="00620C87">
        <w:rPr>
          <w:rFonts w:ascii="Garamond" w:hAnsi="Garamond"/>
          <w:b/>
          <w:bCs/>
          <w:sz w:val="28"/>
        </w:rPr>
        <w:t>Modalidad</w:t>
      </w:r>
    </w:p>
    <w:p w:rsidR="00620C87" w:rsidRDefault="00620C87" w:rsidP="001B4E18">
      <w:pPr>
        <w:pStyle w:val="Textoindependiente"/>
        <w:spacing w:line="360" w:lineRule="auto"/>
        <w:rPr>
          <w:rFonts w:ascii="Garamond" w:hAnsi="Garamond"/>
          <w:bCs/>
          <w:sz w:val="28"/>
        </w:rPr>
      </w:pPr>
      <w:r w:rsidRPr="00620C87">
        <w:rPr>
          <w:rFonts w:ascii="Garamond" w:hAnsi="Garamond"/>
          <w:bCs/>
          <w:sz w:val="28"/>
        </w:rPr>
        <w:t>Sin observaciones</w:t>
      </w:r>
    </w:p>
    <w:p w:rsidR="00620C87" w:rsidRPr="00620C87" w:rsidRDefault="00620C87" w:rsidP="001B4E18">
      <w:pPr>
        <w:pStyle w:val="Textoindependiente"/>
        <w:spacing w:line="360" w:lineRule="auto"/>
        <w:rPr>
          <w:rFonts w:ascii="Garamond" w:hAnsi="Garamond"/>
          <w:bCs/>
          <w:sz w:val="28"/>
        </w:rPr>
      </w:pPr>
    </w:p>
    <w:p w:rsidR="001B4E18" w:rsidRPr="00D623EC" w:rsidRDefault="00620C87" w:rsidP="001B4E18">
      <w:pPr>
        <w:pStyle w:val="Textoindependiente"/>
        <w:spacing w:line="360" w:lineRule="auto"/>
        <w:rPr>
          <w:rFonts w:ascii="Garamond" w:hAnsi="Garamond"/>
          <w:bCs/>
          <w:sz w:val="28"/>
        </w:rPr>
      </w:pPr>
      <w:r>
        <w:rPr>
          <w:rFonts w:ascii="Garamond" w:hAnsi="Garamond"/>
          <w:b/>
          <w:bCs/>
          <w:sz w:val="28"/>
        </w:rPr>
        <w:t xml:space="preserve">4.3. </w:t>
      </w:r>
      <w:r w:rsidR="001B4E18" w:rsidRPr="00D623EC">
        <w:rPr>
          <w:rFonts w:ascii="Garamond" w:hAnsi="Garamond"/>
          <w:b/>
          <w:bCs/>
          <w:sz w:val="28"/>
        </w:rPr>
        <w:t>Acreditación</w:t>
      </w:r>
    </w:p>
    <w:p w:rsidR="001B4E18" w:rsidRDefault="001B4E18" w:rsidP="001B4E18">
      <w:pPr>
        <w:pStyle w:val="Textoindependiente"/>
        <w:spacing w:line="360" w:lineRule="auto"/>
        <w:rPr>
          <w:rFonts w:ascii="Garamond" w:hAnsi="Garamond"/>
          <w:bCs/>
          <w:sz w:val="28"/>
        </w:rPr>
      </w:pPr>
      <w:r w:rsidRPr="00D623EC">
        <w:rPr>
          <w:rFonts w:ascii="Garamond" w:hAnsi="Garamond"/>
          <w:bCs/>
          <w:sz w:val="28"/>
        </w:rPr>
        <w:t>Sin observaciones</w:t>
      </w:r>
    </w:p>
    <w:p w:rsidR="001B4E18" w:rsidRDefault="001B4E18" w:rsidP="001B4E18">
      <w:pPr>
        <w:pStyle w:val="Textoindependiente"/>
        <w:spacing w:line="360" w:lineRule="auto"/>
        <w:rPr>
          <w:rFonts w:ascii="Garamond" w:hAnsi="Garamond"/>
          <w:b/>
          <w:bCs/>
          <w:sz w:val="28"/>
        </w:rPr>
      </w:pPr>
    </w:p>
    <w:p w:rsidR="00DA4AAE" w:rsidRDefault="00DA4AAE" w:rsidP="00DA4AAE">
      <w:pPr>
        <w:pStyle w:val="Textoindependiente"/>
        <w:spacing w:line="360" w:lineRule="auto"/>
        <w:rPr>
          <w:rFonts w:ascii="Garamond" w:hAnsi="Garamond"/>
          <w:b/>
          <w:bCs/>
          <w:sz w:val="28"/>
        </w:rPr>
      </w:pPr>
      <w:r>
        <w:rPr>
          <w:rFonts w:ascii="Garamond" w:hAnsi="Garamond"/>
          <w:b/>
          <w:bCs/>
          <w:sz w:val="28"/>
        </w:rPr>
        <w:t>4.4. Duración</w:t>
      </w:r>
      <w:r w:rsidR="004246D8">
        <w:rPr>
          <w:rFonts w:ascii="Garamond" w:hAnsi="Garamond"/>
          <w:b/>
          <w:bCs/>
          <w:sz w:val="28"/>
        </w:rPr>
        <w:t xml:space="preserve"> y carga horaria</w:t>
      </w:r>
    </w:p>
    <w:p w:rsidR="00620C87" w:rsidRDefault="00620C87" w:rsidP="00DA4AAE">
      <w:pPr>
        <w:pStyle w:val="Textoindependiente"/>
        <w:spacing w:line="360" w:lineRule="auto"/>
        <w:rPr>
          <w:rFonts w:ascii="Garamond" w:hAnsi="Garamond"/>
          <w:sz w:val="28"/>
        </w:rPr>
      </w:pPr>
      <w:r>
        <w:rPr>
          <w:rFonts w:ascii="Garamond" w:hAnsi="Garamond"/>
          <w:sz w:val="28"/>
        </w:rPr>
        <w:t xml:space="preserve">La carga horaria prevista para cada uno de los títulos se encuentra dentro de los parámetros establecidos en la normativa vigente. </w:t>
      </w:r>
    </w:p>
    <w:p w:rsidR="00DA4AAE" w:rsidRDefault="00311A5C" w:rsidP="00DA4AAE">
      <w:pPr>
        <w:pStyle w:val="Textoindependiente"/>
        <w:spacing w:line="360" w:lineRule="auto"/>
        <w:rPr>
          <w:rFonts w:ascii="Garamond" w:hAnsi="Garamond"/>
          <w:sz w:val="28"/>
        </w:rPr>
      </w:pPr>
      <w:r>
        <w:rPr>
          <w:rFonts w:ascii="Garamond" w:hAnsi="Garamond"/>
          <w:sz w:val="28"/>
        </w:rPr>
        <w:t>Título de Pregrado: seis cuatrimestres. Carga horaria total: 2304 horas.</w:t>
      </w:r>
    </w:p>
    <w:p w:rsidR="00311A5C" w:rsidRDefault="00311A5C" w:rsidP="00DA4AAE">
      <w:pPr>
        <w:pStyle w:val="Textoindependiente"/>
        <w:spacing w:line="360" w:lineRule="auto"/>
        <w:rPr>
          <w:rFonts w:ascii="Garamond" w:hAnsi="Garamond"/>
          <w:sz w:val="28"/>
        </w:rPr>
      </w:pPr>
      <w:r>
        <w:rPr>
          <w:rFonts w:ascii="Garamond" w:hAnsi="Garamond"/>
          <w:sz w:val="28"/>
        </w:rPr>
        <w:t>Título de grado: once cuatrimestres: Carga horaria total 4272 horas.</w:t>
      </w:r>
    </w:p>
    <w:p w:rsidR="00DA4AAE" w:rsidRDefault="00DA4AAE" w:rsidP="001B4E18">
      <w:pPr>
        <w:pStyle w:val="Textoindependiente"/>
        <w:spacing w:line="360" w:lineRule="auto"/>
        <w:rPr>
          <w:rFonts w:ascii="Garamond" w:hAnsi="Garamond"/>
          <w:sz w:val="28"/>
        </w:rPr>
      </w:pPr>
    </w:p>
    <w:p w:rsidR="001B4E18" w:rsidRDefault="001B4E18" w:rsidP="001B4E18">
      <w:pPr>
        <w:pStyle w:val="Textoindependiente"/>
        <w:spacing w:line="360" w:lineRule="auto"/>
        <w:rPr>
          <w:rFonts w:ascii="Garamond" w:hAnsi="Garamond"/>
          <w:b/>
          <w:bCs/>
          <w:sz w:val="28"/>
        </w:rPr>
      </w:pPr>
      <w:r>
        <w:rPr>
          <w:rFonts w:ascii="Garamond" w:hAnsi="Garamond"/>
          <w:b/>
          <w:bCs/>
          <w:sz w:val="28"/>
        </w:rPr>
        <w:t>4</w:t>
      </w:r>
      <w:r w:rsidR="00DA4AAE">
        <w:rPr>
          <w:rFonts w:ascii="Garamond" w:hAnsi="Garamond"/>
          <w:b/>
          <w:bCs/>
          <w:sz w:val="28"/>
        </w:rPr>
        <w:t>. 5</w:t>
      </w:r>
      <w:r w:rsidR="004246D8">
        <w:rPr>
          <w:rFonts w:ascii="Garamond" w:hAnsi="Garamond"/>
          <w:b/>
          <w:bCs/>
          <w:sz w:val="28"/>
        </w:rPr>
        <w:t xml:space="preserve">. Perfil del </w:t>
      </w:r>
      <w:r w:rsidR="009C73FC">
        <w:rPr>
          <w:rFonts w:ascii="Garamond" w:hAnsi="Garamond"/>
          <w:b/>
          <w:bCs/>
          <w:sz w:val="28"/>
        </w:rPr>
        <w:t>título</w:t>
      </w:r>
    </w:p>
    <w:p w:rsidR="001B4E18" w:rsidRDefault="00311A5C" w:rsidP="001B4E18">
      <w:pPr>
        <w:pStyle w:val="Textoindependiente"/>
        <w:spacing w:line="360" w:lineRule="auto"/>
        <w:rPr>
          <w:rFonts w:ascii="Garamond" w:hAnsi="Garamond"/>
          <w:sz w:val="28"/>
        </w:rPr>
      </w:pPr>
      <w:r>
        <w:rPr>
          <w:rFonts w:ascii="Garamond" w:hAnsi="Garamond"/>
          <w:sz w:val="28"/>
        </w:rPr>
        <w:t xml:space="preserve">El perfil de los títulos </w:t>
      </w:r>
      <w:r w:rsidR="004C66C9">
        <w:rPr>
          <w:rFonts w:ascii="Garamond" w:hAnsi="Garamond"/>
          <w:sz w:val="28"/>
        </w:rPr>
        <w:t>de</w:t>
      </w:r>
      <w:r>
        <w:rPr>
          <w:rFonts w:ascii="Garamond" w:hAnsi="Garamond"/>
          <w:sz w:val="28"/>
        </w:rPr>
        <w:t xml:space="preserve"> pregrado y grado, </w:t>
      </w:r>
      <w:r w:rsidR="001B4E18">
        <w:rPr>
          <w:rFonts w:ascii="Garamond" w:hAnsi="Garamond"/>
          <w:sz w:val="28"/>
        </w:rPr>
        <w:t>encuentra</w:t>
      </w:r>
      <w:r>
        <w:rPr>
          <w:rFonts w:ascii="Garamond" w:hAnsi="Garamond"/>
          <w:sz w:val="28"/>
        </w:rPr>
        <w:t>n</w:t>
      </w:r>
      <w:r w:rsidR="001B4E18">
        <w:rPr>
          <w:rFonts w:ascii="Garamond" w:hAnsi="Garamond"/>
          <w:sz w:val="28"/>
        </w:rPr>
        <w:t xml:space="preserve"> sustento en la estructura curricular de la carrera y en los contenidos mínimos previstos pa</w:t>
      </w:r>
      <w:r w:rsidR="006708FD">
        <w:rPr>
          <w:rFonts w:ascii="Garamond" w:hAnsi="Garamond"/>
          <w:sz w:val="28"/>
        </w:rPr>
        <w:t>ra el desarrollo de los espacios</w:t>
      </w:r>
      <w:r w:rsidR="001B4E18">
        <w:rPr>
          <w:rFonts w:ascii="Garamond" w:hAnsi="Garamond"/>
          <w:sz w:val="28"/>
        </w:rPr>
        <w:t xml:space="preserve"> curriculares.</w:t>
      </w:r>
    </w:p>
    <w:p w:rsidR="009C73FC" w:rsidRDefault="009C73FC" w:rsidP="001B4E18">
      <w:pPr>
        <w:spacing w:line="360" w:lineRule="auto"/>
        <w:jc w:val="both"/>
        <w:rPr>
          <w:rFonts w:ascii="Garamond" w:hAnsi="Garamond"/>
          <w:sz w:val="28"/>
        </w:rPr>
      </w:pPr>
    </w:p>
    <w:p w:rsidR="001B4E18" w:rsidRDefault="009C73FC" w:rsidP="001B4E18">
      <w:pPr>
        <w:spacing w:line="360" w:lineRule="auto"/>
        <w:jc w:val="both"/>
        <w:rPr>
          <w:rFonts w:ascii="Garamond" w:hAnsi="Garamond"/>
          <w:b/>
          <w:sz w:val="28"/>
        </w:rPr>
      </w:pPr>
      <w:r w:rsidRPr="009C73FC">
        <w:rPr>
          <w:rFonts w:ascii="Garamond" w:hAnsi="Garamond"/>
          <w:b/>
          <w:sz w:val="28"/>
        </w:rPr>
        <w:t>4.6. Incumbencias del título</w:t>
      </w:r>
    </w:p>
    <w:p w:rsidR="00137640" w:rsidRDefault="00137640" w:rsidP="001B4E18">
      <w:pPr>
        <w:pStyle w:val="Textoindependiente"/>
        <w:spacing w:line="360" w:lineRule="auto"/>
        <w:rPr>
          <w:rFonts w:ascii="Garamond" w:hAnsi="Garamond"/>
          <w:b/>
          <w:bCs/>
          <w:sz w:val="28"/>
        </w:rPr>
      </w:pPr>
    </w:p>
    <w:p w:rsidR="001B4E18" w:rsidRPr="004C66C9" w:rsidRDefault="001B4E18" w:rsidP="001B4E18">
      <w:pPr>
        <w:pStyle w:val="Textoindependiente"/>
        <w:spacing w:line="360" w:lineRule="auto"/>
        <w:rPr>
          <w:rFonts w:ascii="Garamond" w:hAnsi="Garamond"/>
          <w:sz w:val="28"/>
        </w:rPr>
      </w:pPr>
      <w:r w:rsidRPr="004C66C9">
        <w:rPr>
          <w:rFonts w:ascii="Garamond" w:hAnsi="Garamond"/>
          <w:b/>
          <w:bCs/>
          <w:sz w:val="28"/>
        </w:rPr>
        <w:t>4</w:t>
      </w:r>
      <w:r w:rsidR="009C73FC">
        <w:rPr>
          <w:rFonts w:ascii="Garamond" w:hAnsi="Garamond"/>
          <w:b/>
          <w:bCs/>
          <w:sz w:val="28"/>
        </w:rPr>
        <w:t>.</w:t>
      </w:r>
      <w:r w:rsidR="00DA4AAE" w:rsidRPr="004C66C9">
        <w:rPr>
          <w:rFonts w:ascii="Garamond" w:hAnsi="Garamond"/>
          <w:b/>
          <w:bCs/>
          <w:sz w:val="28"/>
        </w:rPr>
        <w:t>6</w:t>
      </w:r>
      <w:r w:rsidRPr="004C66C9">
        <w:rPr>
          <w:rFonts w:ascii="Garamond" w:hAnsi="Garamond"/>
          <w:b/>
          <w:bCs/>
          <w:sz w:val="28"/>
        </w:rPr>
        <w:t>.</w:t>
      </w:r>
      <w:r w:rsidR="009C73FC">
        <w:rPr>
          <w:rFonts w:ascii="Garamond" w:hAnsi="Garamond"/>
          <w:b/>
          <w:bCs/>
          <w:sz w:val="28"/>
        </w:rPr>
        <w:t>1.</w:t>
      </w:r>
      <w:r w:rsidRPr="004C66C9">
        <w:rPr>
          <w:rFonts w:ascii="Garamond" w:hAnsi="Garamond"/>
          <w:b/>
          <w:bCs/>
          <w:sz w:val="28"/>
        </w:rPr>
        <w:t xml:space="preserve"> </w:t>
      </w:r>
      <w:r w:rsidR="009C73FC">
        <w:rPr>
          <w:rFonts w:ascii="Garamond" w:hAnsi="Garamond"/>
          <w:b/>
          <w:bCs/>
          <w:sz w:val="28"/>
        </w:rPr>
        <w:t xml:space="preserve">Incumbencias </w:t>
      </w:r>
      <w:r w:rsidRPr="004C66C9">
        <w:rPr>
          <w:rFonts w:ascii="Garamond" w:hAnsi="Garamond"/>
          <w:b/>
          <w:bCs/>
          <w:sz w:val="28"/>
        </w:rPr>
        <w:t>del título</w:t>
      </w:r>
      <w:r w:rsidR="009C73FC">
        <w:rPr>
          <w:rFonts w:ascii="Garamond" w:hAnsi="Garamond"/>
          <w:b/>
          <w:bCs/>
          <w:sz w:val="28"/>
        </w:rPr>
        <w:t xml:space="preserve"> de pregrado</w:t>
      </w:r>
      <w:r w:rsidRPr="004C66C9">
        <w:rPr>
          <w:rFonts w:ascii="Garamond" w:hAnsi="Garamond"/>
          <w:b/>
          <w:bCs/>
          <w:sz w:val="28"/>
        </w:rPr>
        <w:t xml:space="preserve">: </w:t>
      </w:r>
    </w:p>
    <w:p w:rsidR="009C73FC" w:rsidRDefault="009C73FC" w:rsidP="001B4E18">
      <w:pPr>
        <w:pStyle w:val="Textoindependiente"/>
        <w:spacing w:line="360" w:lineRule="auto"/>
        <w:rPr>
          <w:rFonts w:ascii="Garamond" w:hAnsi="Garamond"/>
          <w:sz w:val="28"/>
        </w:rPr>
      </w:pPr>
      <w:r>
        <w:rPr>
          <w:rFonts w:ascii="Garamond" w:hAnsi="Garamond"/>
          <w:sz w:val="28"/>
        </w:rPr>
        <w:t>Las actividades profesionales previstas para el título de pregrado se encuentran establecidas de manera coherente y articulada con las actividades profesionales reservadas para el título de grado.</w:t>
      </w:r>
    </w:p>
    <w:p w:rsidR="009C73FC" w:rsidRDefault="009C73FC" w:rsidP="001B4E18">
      <w:pPr>
        <w:pStyle w:val="Textoindependiente"/>
        <w:spacing w:line="360" w:lineRule="auto"/>
        <w:rPr>
          <w:rFonts w:ascii="Garamond" w:hAnsi="Garamond"/>
          <w:sz w:val="28"/>
        </w:rPr>
      </w:pPr>
    </w:p>
    <w:p w:rsidR="009C73FC" w:rsidRPr="009C73FC" w:rsidRDefault="009C73FC" w:rsidP="001B4E18">
      <w:pPr>
        <w:pStyle w:val="Textoindependiente"/>
        <w:spacing w:line="360" w:lineRule="auto"/>
        <w:rPr>
          <w:rFonts w:ascii="Garamond" w:hAnsi="Garamond"/>
          <w:b/>
          <w:sz w:val="28"/>
        </w:rPr>
      </w:pPr>
      <w:r w:rsidRPr="009C73FC">
        <w:rPr>
          <w:rFonts w:ascii="Garamond" w:hAnsi="Garamond"/>
          <w:b/>
          <w:sz w:val="28"/>
        </w:rPr>
        <w:t>4.6.2. Incumbencias del título de grado:</w:t>
      </w:r>
    </w:p>
    <w:p w:rsidR="009C73FC" w:rsidRDefault="009C73FC" w:rsidP="001B4E18">
      <w:pPr>
        <w:pStyle w:val="Textoindependiente"/>
        <w:spacing w:line="360" w:lineRule="auto"/>
        <w:rPr>
          <w:rFonts w:ascii="Garamond" w:hAnsi="Garamond"/>
          <w:sz w:val="28"/>
        </w:rPr>
      </w:pPr>
      <w:r>
        <w:rPr>
          <w:rFonts w:ascii="Garamond" w:hAnsi="Garamond"/>
          <w:sz w:val="28"/>
        </w:rPr>
        <w:t>Las actividades profesionales previstas para el título de grado son las estipuladas en el Anexo V-2 de la Resolución Ministerial 1232/01.</w:t>
      </w:r>
    </w:p>
    <w:p w:rsidR="001B4E18" w:rsidRDefault="001B4E18" w:rsidP="001B4E18">
      <w:pPr>
        <w:pStyle w:val="Textoindependiente"/>
        <w:spacing w:line="360" w:lineRule="auto"/>
        <w:rPr>
          <w:rFonts w:ascii="Garamond" w:hAnsi="Garamond"/>
          <w:sz w:val="28"/>
        </w:rPr>
      </w:pPr>
    </w:p>
    <w:p w:rsidR="001B4E18" w:rsidRDefault="001B4E18" w:rsidP="001B4E18">
      <w:pPr>
        <w:pStyle w:val="Textoindependiente"/>
        <w:spacing w:line="360" w:lineRule="auto"/>
        <w:rPr>
          <w:rFonts w:ascii="Garamond" w:hAnsi="Garamond"/>
          <w:b/>
          <w:bCs/>
          <w:sz w:val="28"/>
        </w:rPr>
      </w:pPr>
      <w:r>
        <w:rPr>
          <w:rFonts w:ascii="Garamond" w:hAnsi="Garamond"/>
          <w:b/>
          <w:bCs/>
          <w:sz w:val="28"/>
        </w:rPr>
        <w:t>4</w:t>
      </w:r>
      <w:r w:rsidR="00DA4AAE">
        <w:rPr>
          <w:rFonts w:ascii="Garamond" w:hAnsi="Garamond"/>
          <w:b/>
          <w:bCs/>
          <w:sz w:val="28"/>
        </w:rPr>
        <w:t>. 7</w:t>
      </w:r>
      <w:r>
        <w:rPr>
          <w:rFonts w:ascii="Garamond" w:hAnsi="Garamond"/>
          <w:b/>
          <w:bCs/>
          <w:sz w:val="28"/>
        </w:rPr>
        <w:t>. Requisitos de ingreso a la carrera:</w:t>
      </w:r>
    </w:p>
    <w:p w:rsidR="006F19D6" w:rsidRDefault="006F19D6" w:rsidP="006F19D6">
      <w:pPr>
        <w:pStyle w:val="Textoindependiente"/>
        <w:spacing w:line="360" w:lineRule="auto"/>
        <w:rPr>
          <w:rFonts w:ascii="Garamond" w:hAnsi="Garamond"/>
          <w:sz w:val="28"/>
        </w:rPr>
      </w:pPr>
      <w:r>
        <w:rPr>
          <w:rFonts w:ascii="Garamond" w:hAnsi="Garamond"/>
          <w:sz w:val="28"/>
        </w:rPr>
        <w:t xml:space="preserve">El punto a) está formulado de manera precisa y correcta, estableciendo las características y requisitos de admisión a la carrera, en el marco del Reglamento General de Alumnos de la UNSAM. </w:t>
      </w:r>
    </w:p>
    <w:p w:rsidR="00311A5C" w:rsidRDefault="00311A5C" w:rsidP="00311A5C">
      <w:pPr>
        <w:pStyle w:val="Textoindependiente"/>
        <w:spacing w:line="360" w:lineRule="auto"/>
        <w:rPr>
          <w:rFonts w:ascii="Garamond" w:hAnsi="Garamond"/>
          <w:sz w:val="28"/>
        </w:rPr>
      </w:pPr>
    </w:p>
    <w:p w:rsidR="00311A5C" w:rsidRPr="00311A5C" w:rsidRDefault="00311A5C" w:rsidP="00311A5C">
      <w:pPr>
        <w:pStyle w:val="Textoindependiente"/>
        <w:spacing w:line="360" w:lineRule="auto"/>
        <w:rPr>
          <w:rFonts w:ascii="Garamond" w:hAnsi="Garamond"/>
          <w:sz w:val="28"/>
        </w:rPr>
      </w:pPr>
      <w:r>
        <w:rPr>
          <w:rFonts w:ascii="Garamond" w:hAnsi="Garamond"/>
          <w:sz w:val="28"/>
        </w:rPr>
        <w:t>En el punto</w:t>
      </w:r>
      <w:r w:rsidRPr="00311A5C">
        <w:rPr>
          <w:rFonts w:ascii="Garamond" w:hAnsi="Garamond"/>
          <w:sz w:val="28"/>
        </w:rPr>
        <w:t xml:space="preserve"> b) se estipula lo siguiente: </w:t>
      </w:r>
    </w:p>
    <w:p w:rsidR="00311A5C" w:rsidRPr="00311A5C" w:rsidRDefault="00311A5C" w:rsidP="00311A5C">
      <w:pPr>
        <w:pStyle w:val="Textoindependiente"/>
        <w:spacing w:line="360" w:lineRule="auto"/>
        <w:ind w:left="708"/>
        <w:rPr>
          <w:rFonts w:ascii="Garamond" w:hAnsi="Garamond"/>
          <w:i/>
          <w:sz w:val="28"/>
        </w:rPr>
      </w:pPr>
      <w:r w:rsidRPr="00311A5C">
        <w:rPr>
          <w:rFonts w:ascii="Garamond" w:hAnsi="Garamond"/>
          <w:i/>
          <w:sz w:val="28"/>
        </w:rPr>
        <w:t> “Aquellos postulantes que certifiquen haber aprobado en cualquier universidad del país con reconocimiento oficial, las materias que conforman parte del plan de estudios definido para esta carrera, quienes podrán ingresar a esta carrera. Para ello deberán:</w:t>
      </w:r>
    </w:p>
    <w:p w:rsidR="00311A5C" w:rsidRPr="00311A5C" w:rsidRDefault="00311A5C" w:rsidP="00311A5C">
      <w:pPr>
        <w:pStyle w:val="Textoindependiente"/>
        <w:spacing w:line="360" w:lineRule="auto"/>
        <w:ind w:left="708"/>
        <w:rPr>
          <w:rFonts w:ascii="Garamond" w:hAnsi="Garamond"/>
          <w:i/>
          <w:sz w:val="28"/>
        </w:rPr>
      </w:pPr>
      <w:r w:rsidRPr="00311A5C">
        <w:rPr>
          <w:rFonts w:ascii="Garamond" w:hAnsi="Garamond"/>
          <w:i/>
          <w:sz w:val="28"/>
        </w:rPr>
        <w:t xml:space="preserve">-       Presentar el certificado analítico que acredite las materias aprobadas en la institución universitaria donde cursaron sus estudios previos, con las calificaciones obtenidas, incluyendo </w:t>
      </w:r>
      <w:proofErr w:type="spellStart"/>
      <w:r w:rsidRPr="00311A5C">
        <w:rPr>
          <w:rFonts w:ascii="Garamond" w:hAnsi="Garamond"/>
          <w:i/>
          <w:sz w:val="28"/>
        </w:rPr>
        <w:t>aplazos</w:t>
      </w:r>
      <w:proofErr w:type="spellEnd"/>
      <w:r w:rsidRPr="00311A5C">
        <w:rPr>
          <w:rFonts w:ascii="Garamond" w:hAnsi="Garamond"/>
          <w:i/>
          <w:sz w:val="28"/>
        </w:rPr>
        <w:t xml:space="preserve"> si los tuviere.</w:t>
      </w:r>
    </w:p>
    <w:p w:rsidR="00311A5C" w:rsidRPr="00311A5C" w:rsidRDefault="00311A5C" w:rsidP="00311A5C">
      <w:pPr>
        <w:pStyle w:val="Textoindependiente"/>
        <w:spacing w:line="360" w:lineRule="auto"/>
        <w:ind w:left="708"/>
        <w:rPr>
          <w:rFonts w:ascii="Garamond" w:hAnsi="Garamond"/>
          <w:i/>
          <w:sz w:val="28"/>
        </w:rPr>
      </w:pPr>
      <w:r w:rsidRPr="00311A5C">
        <w:rPr>
          <w:rFonts w:ascii="Garamond" w:hAnsi="Garamond"/>
          <w:i/>
          <w:sz w:val="28"/>
        </w:rPr>
        <w:lastRenderedPageBreak/>
        <w:t>-       Rendir un examen de admisión que incluirá una entrevista personal. Los requisitos para presentarse al examen de admisión son:</w:t>
      </w:r>
    </w:p>
    <w:p w:rsidR="00311A5C" w:rsidRPr="00311A5C" w:rsidRDefault="00311A5C" w:rsidP="00311A5C">
      <w:pPr>
        <w:pStyle w:val="Textoindependiente"/>
        <w:spacing w:line="360" w:lineRule="auto"/>
        <w:ind w:left="708"/>
        <w:rPr>
          <w:rFonts w:ascii="Garamond" w:hAnsi="Garamond"/>
          <w:i/>
          <w:sz w:val="28"/>
        </w:rPr>
      </w:pPr>
      <w:r w:rsidRPr="00311A5C">
        <w:rPr>
          <w:rFonts w:ascii="Garamond" w:hAnsi="Garamond"/>
          <w:i/>
          <w:sz w:val="28"/>
        </w:rPr>
        <w:t>       • Presentar el formulario de inscripción completo con todos los datos personales y antecedentes académicos.</w:t>
      </w:r>
    </w:p>
    <w:p w:rsidR="00311A5C" w:rsidRPr="00311A5C" w:rsidRDefault="00311A5C" w:rsidP="00311A5C">
      <w:pPr>
        <w:pStyle w:val="Textoindependiente"/>
        <w:spacing w:line="360" w:lineRule="auto"/>
        <w:ind w:left="708"/>
        <w:rPr>
          <w:rFonts w:ascii="Garamond" w:hAnsi="Garamond"/>
          <w:i/>
          <w:sz w:val="28"/>
        </w:rPr>
      </w:pPr>
      <w:r w:rsidRPr="00311A5C">
        <w:rPr>
          <w:rFonts w:ascii="Garamond" w:hAnsi="Garamond"/>
          <w:i/>
          <w:sz w:val="28"/>
        </w:rPr>
        <w:t>     • Tener aprobadas previamente en cualquier universidad del país con reconocimiento oficial, materias que comprendan los mismos contenidos que los de las materias de la carrera Ingeniería en Alimentos de la UNSAM.</w:t>
      </w:r>
    </w:p>
    <w:p w:rsidR="00311A5C" w:rsidRPr="00311A5C" w:rsidRDefault="00311A5C" w:rsidP="00311A5C">
      <w:pPr>
        <w:pStyle w:val="Textoindependiente"/>
        <w:spacing w:line="360" w:lineRule="auto"/>
        <w:ind w:left="708"/>
        <w:rPr>
          <w:rFonts w:ascii="Garamond" w:hAnsi="Garamond"/>
          <w:i/>
          <w:sz w:val="28"/>
        </w:rPr>
      </w:pPr>
      <w:r w:rsidRPr="00311A5C">
        <w:rPr>
          <w:rFonts w:ascii="Garamond" w:hAnsi="Garamond"/>
          <w:i/>
          <w:sz w:val="28"/>
        </w:rPr>
        <w:t>-       Presentar toda la documentación antes del cierre de la inscripción.”</w:t>
      </w:r>
    </w:p>
    <w:p w:rsidR="00311A5C" w:rsidRPr="00311A5C" w:rsidRDefault="00311A5C" w:rsidP="00311A5C">
      <w:pPr>
        <w:pStyle w:val="Textoindependiente"/>
        <w:spacing w:line="360" w:lineRule="auto"/>
        <w:rPr>
          <w:rFonts w:ascii="Garamond" w:hAnsi="Garamond"/>
          <w:sz w:val="28"/>
        </w:rPr>
      </w:pPr>
      <w:r w:rsidRPr="00311A5C">
        <w:rPr>
          <w:rFonts w:ascii="Garamond" w:hAnsi="Garamond"/>
          <w:sz w:val="28"/>
        </w:rPr>
        <w:t> </w:t>
      </w:r>
    </w:p>
    <w:p w:rsidR="00311A5C" w:rsidRPr="00311A5C" w:rsidRDefault="009952F2" w:rsidP="00311A5C">
      <w:pPr>
        <w:pStyle w:val="Textoindependiente"/>
        <w:spacing w:line="360" w:lineRule="auto"/>
        <w:rPr>
          <w:rFonts w:ascii="Garamond" w:hAnsi="Garamond"/>
          <w:sz w:val="28"/>
        </w:rPr>
      </w:pPr>
      <w:r>
        <w:rPr>
          <w:rFonts w:ascii="Garamond" w:hAnsi="Garamond"/>
          <w:sz w:val="28"/>
        </w:rPr>
        <w:t xml:space="preserve">Lo redactado y expresado </w:t>
      </w:r>
      <w:r w:rsidR="006F19D6">
        <w:rPr>
          <w:rFonts w:ascii="Garamond" w:hAnsi="Garamond"/>
          <w:sz w:val="28"/>
        </w:rPr>
        <w:t xml:space="preserve">remite al ingreso a través </w:t>
      </w:r>
      <w:r w:rsidR="00311A5C" w:rsidRPr="00311A5C">
        <w:rPr>
          <w:rFonts w:ascii="Garamond" w:hAnsi="Garamond"/>
          <w:sz w:val="28"/>
        </w:rPr>
        <w:t>de</w:t>
      </w:r>
      <w:r w:rsidR="006F19D6">
        <w:rPr>
          <w:rFonts w:ascii="Garamond" w:hAnsi="Garamond"/>
          <w:sz w:val="28"/>
        </w:rPr>
        <w:t>l</w:t>
      </w:r>
      <w:r w:rsidR="00311A5C" w:rsidRPr="00311A5C">
        <w:rPr>
          <w:rFonts w:ascii="Garamond" w:hAnsi="Garamond"/>
          <w:sz w:val="28"/>
        </w:rPr>
        <w:t xml:space="preserve"> reconocimiento de materias por el sistema de equivalencias. Este aspecto se encuentra regulado en el Reglamento General de Alumnos de la Universidad en el Capítulo 4 Sección 3, </w:t>
      </w:r>
      <w:r w:rsidR="00CB7D47">
        <w:rPr>
          <w:rFonts w:ascii="Garamond" w:hAnsi="Garamond"/>
          <w:sz w:val="28"/>
        </w:rPr>
        <w:t>artículos 39, 40, 41, 42, 43, 44, 45 y 46.</w:t>
      </w:r>
    </w:p>
    <w:p w:rsidR="00311A5C" w:rsidRPr="00311A5C" w:rsidRDefault="00311A5C" w:rsidP="00311A5C">
      <w:pPr>
        <w:pStyle w:val="Textoindependiente"/>
        <w:spacing w:line="360" w:lineRule="auto"/>
        <w:rPr>
          <w:rFonts w:ascii="Garamond" w:hAnsi="Garamond"/>
          <w:sz w:val="28"/>
        </w:rPr>
      </w:pPr>
      <w:r w:rsidRPr="00311A5C">
        <w:rPr>
          <w:rFonts w:ascii="Garamond" w:hAnsi="Garamond"/>
          <w:sz w:val="28"/>
        </w:rPr>
        <w:t xml:space="preserve">Por lo cual, </w:t>
      </w:r>
      <w:r w:rsidR="00392F0F">
        <w:rPr>
          <w:rFonts w:ascii="Garamond" w:hAnsi="Garamond"/>
          <w:sz w:val="28"/>
        </w:rPr>
        <w:t xml:space="preserve">se sugiere </w:t>
      </w:r>
      <w:r w:rsidRPr="00311A5C">
        <w:rPr>
          <w:rFonts w:ascii="Garamond" w:hAnsi="Garamond"/>
          <w:sz w:val="28"/>
        </w:rPr>
        <w:t xml:space="preserve">no explicitar esta práctica </w:t>
      </w:r>
      <w:r w:rsidR="00392F0F">
        <w:rPr>
          <w:rFonts w:ascii="Garamond" w:hAnsi="Garamond"/>
          <w:sz w:val="28"/>
        </w:rPr>
        <w:t>del</w:t>
      </w:r>
      <w:r w:rsidRPr="00311A5C">
        <w:rPr>
          <w:rFonts w:ascii="Garamond" w:hAnsi="Garamond"/>
          <w:sz w:val="28"/>
        </w:rPr>
        <w:t xml:space="preserve"> régimen académico general de la Universidad por encontrarse regulada en la norma anteriormente citada. </w:t>
      </w:r>
    </w:p>
    <w:p w:rsidR="00311A5C" w:rsidRPr="00311A5C" w:rsidRDefault="00311A5C" w:rsidP="00311A5C">
      <w:pPr>
        <w:pStyle w:val="Textoindependiente"/>
        <w:spacing w:line="360" w:lineRule="auto"/>
        <w:rPr>
          <w:rFonts w:ascii="Garamond" w:hAnsi="Garamond"/>
          <w:sz w:val="28"/>
        </w:rPr>
      </w:pPr>
      <w:r w:rsidRPr="00311A5C">
        <w:rPr>
          <w:rFonts w:ascii="Garamond" w:hAnsi="Garamond"/>
          <w:sz w:val="28"/>
        </w:rPr>
        <w:t>Respecto a la mención de un examen de admisión, tal como se encuentra expresado en el plan, éste remite a una instancia dentro de un proceso de reconocimiento de equivalencias, lo cual, como ya fue mencionado, el mismo deberá regirse por la normativa vigente al respecto.</w:t>
      </w:r>
    </w:p>
    <w:p w:rsidR="00311A5C" w:rsidRPr="00311A5C" w:rsidRDefault="00311A5C" w:rsidP="00311A5C">
      <w:pPr>
        <w:pStyle w:val="Textoindependiente"/>
        <w:spacing w:line="360" w:lineRule="auto"/>
        <w:rPr>
          <w:rFonts w:ascii="Garamond" w:hAnsi="Garamond"/>
          <w:sz w:val="28"/>
        </w:rPr>
      </w:pPr>
      <w:r w:rsidRPr="00311A5C">
        <w:rPr>
          <w:rFonts w:ascii="Garamond" w:hAnsi="Garamond"/>
          <w:sz w:val="28"/>
        </w:rPr>
        <w:t>En caso de considerar pertinente un examen de admisión como requisito de ing</w:t>
      </w:r>
      <w:r w:rsidR="0083430A">
        <w:rPr>
          <w:rFonts w:ascii="Garamond" w:hAnsi="Garamond"/>
          <w:sz w:val="28"/>
        </w:rPr>
        <w:t>reso, se recomienda explicitar</w:t>
      </w:r>
      <w:r w:rsidR="009952F2">
        <w:rPr>
          <w:rFonts w:ascii="Garamond" w:hAnsi="Garamond"/>
          <w:sz w:val="28"/>
        </w:rPr>
        <w:t xml:space="preserve"> </w:t>
      </w:r>
      <w:r w:rsidR="0083430A">
        <w:rPr>
          <w:rFonts w:ascii="Garamond" w:hAnsi="Garamond"/>
          <w:sz w:val="28"/>
        </w:rPr>
        <w:t xml:space="preserve">los conocimientos a evaluar y su vinculación con el plan de estudios. </w:t>
      </w:r>
      <w:r w:rsidRPr="00311A5C">
        <w:rPr>
          <w:rFonts w:ascii="Garamond" w:hAnsi="Garamond"/>
          <w:sz w:val="28"/>
        </w:rPr>
        <w:t xml:space="preserve"> </w:t>
      </w:r>
    </w:p>
    <w:p w:rsidR="001B4E18" w:rsidRDefault="001B4E18" w:rsidP="001B4E18">
      <w:pPr>
        <w:pStyle w:val="Textoindependiente"/>
        <w:spacing w:line="360" w:lineRule="auto"/>
        <w:rPr>
          <w:rFonts w:ascii="Garamond" w:hAnsi="Garamond"/>
          <w:sz w:val="28"/>
        </w:rPr>
      </w:pPr>
    </w:p>
    <w:p w:rsidR="001B4E18" w:rsidRPr="00DA577C" w:rsidRDefault="001B4E18" w:rsidP="001B4E18">
      <w:pPr>
        <w:pStyle w:val="Textoindependiente"/>
        <w:spacing w:line="360" w:lineRule="auto"/>
        <w:rPr>
          <w:rFonts w:ascii="Garamond" w:hAnsi="Garamond"/>
          <w:b/>
          <w:bCs/>
          <w:sz w:val="28"/>
        </w:rPr>
      </w:pPr>
      <w:r w:rsidRPr="00DA577C">
        <w:rPr>
          <w:rFonts w:ascii="Garamond" w:hAnsi="Garamond"/>
          <w:b/>
          <w:bCs/>
          <w:sz w:val="28"/>
        </w:rPr>
        <w:t>5. DISEÑO Y ORGANIZACIÓN CURRICULAR</w:t>
      </w:r>
    </w:p>
    <w:p w:rsidR="001B4E18" w:rsidRPr="00DA577C" w:rsidRDefault="001B4E18" w:rsidP="001B4E18">
      <w:pPr>
        <w:pStyle w:val="Textoindependiente"/>
        <w:spacing w:line="360" w:lineRule="auto"/>
        <w:rPr>
          <w:rFonts w:ascii="Garamond" w:hAnsi="Garamond"/>
          <w:b/>
          <w:bCs/>
          <w:sz w:val="28"/>
        </w:rPr>
      </w:pPr>
    </w:p>
    <w:p w:rsidR="001B4E18" w:rsidRPr="00DA577C" w:rsidRDefault="001B4E18" w:rsidP="001B4E18">
      <w:pPr>
        <w:pStyle w:val="Textoindependiente"/>
        <w:spacing w:line="360" w:lineRule="auto"/>
        <w:rPr>
          <w:rFonts w:ascii="Garamond" w:hAnsi="Garamond"/>
          <w:b/>
          <w:bCs/>
          <w:sz w:val="28"/>
        </w:rPr>
      </w:pPr>
      <w:r w:rsidRPr="00DA577C">
        <w:rPr>
          <w:rFonts w:ascii="Garamond" w:hAnsi="Garamond"/>
          <w:b/>
          <w:bCs/>
          <w:sz w:val="28"/>
        </w:rPr>
        <w:t>5. 1. Organización curricular de la carrera</w:t>
      </w:r>
    </w:p>
    <w:p w:rsidR="00657DC3" w:rsidRPr="00CC621E" w:rsidRDefault="001B4E18" w:rsidP="00657DC3">
      <w:pPr>
        <w:pStyle w:val="Textoindependiente"/>
        <w:spacing w:line="360" w:lineRule="auto"/>
        <w:rPr>
          <w:rFonts w:ascii="Garamond" w:hAnsi="Garamond"/>
          <w:b/>
          <w:bCs/>
          <w:sz w:val="28"/>
        </w:rPr>
      </w:pPr>
      <w:r w:rsidRPr="00DA577C">
        <w:rPr>
          <w:rFonts w:ascii="Garamond" w:hAnsi="Garamond"/>
          <w:sz w:val="28"/>
        </w:rPr>
        <w:t>La</w:t>
      </w:r>
      <w:r w:rsidR="00DA577C" w:rsidRPr="00DA577C">
        <w:rPr>
          <w:rFonts w:ascii="Garamond" w:hAnsi="Garamond"/>
          <w:sz w:val="28"/>
        </w:rPr>
        <w:t xml:space="preserve"> carrera está conformada por cuatro </w:t>
      </w:r>
      <w:r w:rsidR="006708FD" w:rsidRPr="00DA577C">
        <w:rPr>
          <w:rFonts w:ascii="Garamond" w:hAnsi="Garamond"/>
          <w:sz w:val="28"/>
        </w:rPr>
        <w:t>Bloques C</w:t>
      </w:r>
      <w:r w:rsidRPr="00DA577C">
        <w:rPr>
          <w:rFonts w:ascii="Garamond" w:hAnsi="Garamond"/>
          <w:sz w:val="28"/>
        </w:rPr>
        <w:t xml:space="preserve">urriculares. </w:t>
      </w:r>
      <w:r w:rsidR="00C81CA9" w:rsidRPr="00DA577C">
        <w:rPr>
          <w:rFonts w:ascii="Garamond" w:hAnsi="Garamond"/>
          <w:sz w:val="28"/>
        </w:rPr>
        <w:t xml:space="preserve">Cada uno de </w:t>
      </w:r>
      <w:r w:rsidR="00DA577C" w:rsidRPr="00DA577C">
        <w:rPr>
          <w:rFonts w:ascii="Garamond" w:hAnsi="Garamond"/>
          <w:sz w:val="28"/>
        </w:rPr>
        <w:t xml:space="preserve">los bloques curriculares: </w:t>
      </w:r>
      <w:r w:rsidR="00C81CA9" w:rsidRPr="00DA577C">
        <w:rPr>
          <w:rFonts w:ascii="Garamond" w:hAnsi="Garamond"/>
          <w:sz w:val="28"/>
        </w:rPr>
        <w:t xml:space="preserve">Ciencias Básicas, </w:t>
      </w:r>
      <w:r w:rsidR="00DA577C" w:rsidRPr="00DA577C">
        <w:rPr>
          <w:rFonts w:ascii="Garamond" w:hAnsi="Garamond"/>
          <w:sz w:val="28"/>
        </w:rPr>
        <w:t xml:space="preserve">Tecnologías Básicas de la Ciencia de los </w:t>
      </w:r>
      <w:r w:rsidR="00DA577C" w:rsidRPr="00DA577C">
        <w:rPr>
          <w:rFonts w:ascii="Garamond" w:hAnsi="Garamond"/>
          <w:sz w:val="28"/>
        </w:rPr>
        <w:lastRenderedPageBreak/>
        <w:t>Alimentos, Tecnologías Aplicadas de la Ingeniería en Alimentos y</w:t>
      </w:r>
      <w:r w:rsidR="00C81CA9" w:rsidRPr="00DA577C">
        <w:rPr>
          <w:rFonts w:ascii="Garamond" w:hAnsi="Garamond"/>
          <w:sz w:val="28"/>
        </w:rPr>
        <w:t xml:space="preserve"> </w:t>
      </w:r>
      <w:r w:rsidR="00DA577C" w:rsidRPr="00DA577C">
        <w:rPr>
          <w:rFonts w:ascii="Garamond" w:hAnsi="Garamond"/>
          <w:sz w:val="28"/>
        </w:rPr>
        <w:t xml:space="preserve">Asignaturas </w:t>
      </w:r>
      <w:r w:rsidR="00C81CA9" w:rsidRPr="00DA577C">
        <w:rPr>
          <w:rFonts w:ascii="Garamond" w:hAnsi="Garamond"/>
          <w:sz w:val="28"/>
        </w:rPr>
        <w:t>Complementarias</w:t>
      </w:r>
      <w:r w:rsidR="00DA577C" w:rsidRPr="00DA577C">
        <w:rPr>
          <w:rFonts w:ascii="Garamond" w:hAnsi="Garamond"/>
          <w:sz w:val="28"/>
        </w:rPr>
        <w:t>, sumada</w:t>
      </w:r>
      <w:r w:rsidR="004C66C9">
        <w:rPr>
          <w:rFonts w:ascii="Garamond" w:hAnsi="Garamond"/>
          <w:sz w:val="28"/>
        </w:rPr>
        <w:t xml:space="preserve"> a</w:t>
      </w:r>
      <w:r w:rsidR="00DA577C" w:rsidRPr="00DA577C">
        <w:rPr>
          <w:rFonts w:ascii="Garamond" w:hAnsi="Garamond"/>
          <w:sz w:val="28"/>
        </w:rPr>
        <w:t xml:space="preserve"> la instancias de Proyecto Final Integrador </w:t>
      </w:r>
      <w:r w:rsidR="00C81CA9" w:rsidRPr="00DA577C">
        <w:rPr>
          <w:rFonts w:ascii="Garamond" w:hAnsi="Garamond"/>
          <w:sz w:val="28"/>
        </w:rPr>
        <w:t xml:space="preserve">otorga </w:t>
      </w:r>
      <w:r w:rsidRPr="00DA577C">
        <w:rPr>
          <w:rFonts w:ascii="Garamond" w:hAnsi="Garamond"/>
          <w:sz w:val="28"/>
        </w:rPr>
        <w:t xml:space="preserve"> un marco multidisciplinario </w:t>
      </w:r>
      <w:r w:rsidRPr="00CC621E">
        <w:rPr>
          <w:rFonts w:ascii="Garamond" w:hAnsi="Garamond"/>
          <w:sz w:val="28"/>
        </w:rPr>
        <w:t>que abarca desde las ciencias b</w:t>
      </w:r>
      <w:r w:rsidR="006708FD" w:rsidRPr="00CC621E">
        <w:rPr>
          <w:rFonts w:ascii="Garamond" w:hAnsi="Garamond"/>
          <w:sz w:val="28"/>
        </w:rPr>
        <w:t>ásicas y aplicadas, incorporando</w:t>
      </w:r>
      <w:r w:rsidRPr="00CC621E">
        <w:rPr>
          <w:rFonts w:ascii="Garamond" w:hAnsi="Garamond"/>
          <w:sz w:val="28"/>
        </w:rPr>
        <w:t xml:space="preserve"> contenidos de las ciencias sociales</w:t>
      </w:r>
      <w:r w:rsidR="00F53E98" w:rsidRPr="00CC621E">
        <w:rPr>
          <w:rFonts w:ascii="Garamond" w:hAnsi="Garamond"/>
          <w:sz w:val="28"/>
        </w:rPr>
        <w:t xml:space="preserve"> </w:t>
      </w:r>
      <w:r w:rsidR="00CC621E" w:rsidRPr="00CC621E">
        <w:rPr>
          <w:rFonts w:ascii="Garamond" w:hAnsi="Garamond"/>
          <w:sz w:val="28"/>
        </w:rPr>
        <w:t>proporcionando una formación integral del ingeniero en relación a sus responsabilidades éticas y sociales capacitándolo para relacionar diversos factores en el proceso de la toma de decisiones en el ámbito laboral y en el medio ambiente.</w:t>
      </w:r>
    </w:p>
    <w:p w:rsidR="004B486F" w:rsidRDefault="004B486F" w:rsidP="004B486F">
      <w:pPr>
        <w:pStyle w:val="Textoindependiente"/>
        <w:spacing w:line="360" w:lineRule="auto"/>
        <w:rPr>
          <w:rFonts w:ascii="Garamond" w:hAnsi="Garamond"/>
          <w:sz w:val="28"/>
        </w:rPr>
      </w:pPr>
      <w:r>
        <w:rPr>
          <w:rFonts w:ascii="Garamond" w:hAnsi="Garamond"/>
          <w:sz w:val="28"/>
        </w:rPr>
        <w:t xml:space="preserve">Cada uno de estos bloques curriculares supera la carga horaria mínima y los contenidos curriculares básicos estipulados en la Resolución Ministerial Nº </w:t>
      </w:r>
      <w:r w:rsidRPr="004C66C9">
        <w:rPr>
          <w:rFonts w:ascii="Garamond" w:hAnsi="Garamond"/>
          <w:sz w:val="28"/>
        </w:rPr>
        <w:t>1232/01:</w:t>
      </w:r>
      <w:r>
        <w:rPr>
          <w:rFonts w:ascii="Garamond" w:hAnsi="Garamond"/>
          <w:sz w:val="28"/>
        </w:rPr>
        <w:t xml:space="preserve"> </w:t>
      </w:r>
    </w:p>
    <w:p w:rsidR="001F7C04" w:rsidRDefault="001F7C04" w:rsidP="004B486F">
      <w:pPr>
        <w:pStyle w:val="Textoindependiente"/>
        <w:spacing w:line="360" w:lineRule="auto"/>
        <w:rPr>
          <w:rFonts w:ascii="Garamond" w:hAnsi="Garamond"/>
          <w:sz w:val="28"/>
        </w:rPr>
      </w:pPr>
    </w:p>
    <w:tbl>
      <w:tblPr>
        <w:tblW w:w="7260" w:type="dxa"/>
        <w:tblInd w:w="789" w:type="dxa"/>
        <w:tblCellMar>
          <w:left w:w="0" w:type="dxa"/>
          <w:right w:w="0" w:type="dxa"/>
        </w:tblCellMar>
        <w:tblLook w:val="0000" w:firstRow="0" w:lastRow="0" w:firstColumn="0" w:lastColumn="0" w:noHBand="0" w:noVBand="0"/>
      </w:tblPr>
      <w:tblGrid>
        <w:gridCol w:w="3203"/>
        <w:gridCol w:w="2064"/>
        <w:gridCol w:w="1993"/>
      </w:tblGrid>
      <w:tr w:rsidR="004B486F" w:rsidTr="004B486F">
        <w:trPr>
          <w:trHeight w:val="525"/>
        </w:trPr>
        <w:tc>
          <w:tcPr>
            <w:tcW w:w="2380" w:type="dxa"/>
            <w:tcBorders>
              <w:top w:val="single" w:sz="12" w:space="0" w:color="auto"/>
              <w:left w:val="single" w:sz="12" w:space="0" w:color="auto"/>
              <w:bottom w:val="single" w:sz="4" w:space="0" w:color="auto"/>
              <w:right w:val="single" w:sz="4" w:space="0" w:color="auto"/>
            </w:tcBorders>
            <w:shd w:val="clear" w:color="auto" w:fill="99CC00"/>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bookmarkStart w:id="0" w:name="OLE_LINK1"/>
            <w:r>
              <w:rPr>
                <w:rFonts w:ascii="Arial" w:hAnsi="Arial" w:cs="Arial"/>
                <w:b/>
                <w:bCs/>
                <w:sz w:val="20"/>
                <w:szCs w:val="20"/>
              </w:rPr>
              <w:t>Bloque curricular</w:t>
            </w:r>
          </w:p>
        </w:tc>
        <w:tc>
          <w:tcPr>
            <w:tcW w:w="2560" w:type="dxa"/>
            <w:tcBorders>
              <w:top w:val="single" w:sz="12" w:space="0" w:color="auto"/>
              <w:left w:val="nil"/>
              <w:bottom w:val="single" w:sz="4" w:space="0" w:color="auto"/>
              <w:right w:val="single" w:sz="4" w:space="0" w:color="auto"/>
            </w:tcBorders>
            <w:shd w:val="clear" w:color="auto" w:fill="99CC00"/>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Carga horaria mínima RM 1232/01</w:t>
            </w:r>
          </w:p>
        </w:tc>
        <w:tc>
          <w:tcPr>
            <w:tcW w:w="2320" w:type="dxa"/>
            <w:tcBorders>
              <w:top w:val="single" w:sz="12" w:space="0" w:color="auto"/>
              <w:left w:val="nil"/>
              <w:bottom w:val="single" w:sz="4" w:space="0" w:color="auto"/>
              <w:right w:val="single" w:sz="12" w:space="0" w:color="auto"/>
            </w:tcBorders>
            <w:shd w:val="clear" w:color="auto" w:fill="99CC00"/>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Carga horaria Ingeniería en Aplicaciones Nucleares - UNSAM</w:t>
            </w:r>
          </w:p>
        </w:tc>
      </w:tr>
      <w:tr w:rsidR="004B486F" w:rsidTr="004B486F">
        <w:trPr>
          <w:trHeight w:val="405"/>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Ciencias Básicas</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750 horas</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center"/>
          </w:tcPr>
          <w:p w:rsidR="004B486F" w:rsidRDefault="004B486F" w:rsidP="001F7C04">
            <w:pPr>
              <w:jc w:val="center"/>
              <w:rPr>
                <w:rFonts w:ascii="Arial" w:eastAsia="Arial Unicode MS" w:hAnsi="Arial" w:cs="Arial"/>
                <w:b/>
                <w:bCs/>
                <w:sz w:val="20"/>
                <w:szCs w:val="20"/>
              </w:rPr>
            </w:pPr>
            <w:r>
              <w:rPr>
                <w:rFonts w:ascii="Arial" w:hAnsi="Arial" w:cs="Arial"/>
                <w:b/>
                <w:bCs/>
                <w:sz w:val="20"/>
                <w:szCs w:val="20"/>
              </w:rPr>
              <w:t xml:space="preserve"> </w:t>
            </w:r>
            <w:r w:rsidR="001F7C04">
              <w:rPr>
                <w:rFonts w:ascii="Arial" w:hAnsi="Arial" w:cs="Arial"/>
                <w:b/>
                <w:bCs/>
                <w:sz w:val="20"/>
                <w:szCs w:val="20"/>
              </w:rPr>
              <w:t>1472</w:t>
            </w:r>
            <w:r>
              <w:rPr>
                <w:rFonts w:ascii="Arial" w:hAnsi="Arial" w:cs="Arial"/>
                <w:b/>
                <w:bCs/>
                <w:sz w:val="20"/>
                <w:szCs w:val="20"/>
              </w:rPr>
              <w:t xml:space="preserve"> Horas</w:t>
            </w:r>
          </w:p>
        </w:tc>
      </w:tr>
      <w:tr w:rsidR="004B486F" w:rsidTr="004B486F">
        <w:trPr>
          <w:trHeight w:val="420"/>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Tecnologías Básicas</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 xml:space="preserve">575 horas </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center"/>
          </w:tcPr>
          <w:p w:rsidR="004B486F" w:rsidRDefault="001F7C04" w:rsidP="004B486F">
            <w:pPr>
              <w:jc w:val="center"/>
              <w:rPr>
                <w:rFonts w:ascii="Arial" w:eastAsia="Arial Unicode MS" w:hAnsi="Arial" w:cs="Arial"/>
                <w:b/>
                <w:bCs/>
                <w:sz w:val="20"/>
                <w:szCs w:val="20"/>
              </w:rPr>
            </w:pPr>
            <w:r>
              <w:rPr>
                <w:rFonts w:ascii="Arial" w:hAnsi="Arial" w:cs="Arial"/>
                <w:b/>
                <w:bCs/>
                <w:sz w:val="20"/>
                <w:szCs w:val="20"/>
              </w:rPr>
              <w:t>704</w:t>
            </w:r>
            <w:r w:rsidR="004B486F">
              <w:rPr>
                <w:rFonts w:ascii="Arial" w:hAnsi="Arial" w:cs="Arial"/>
                <w:b/>
                <w:bCs/>
                <w:sz w:val="20"/>
                <w:szCs w:val="20"/>
              </w:rPr>
              <w:t xml:space="preserve"> horas </w:t>
            </w:r>
          </w:p>
        </w:tc>
      </w:tr>
      <w:tr w:rsidR="004B486F" w:rsidTr="004C66C9">
        <w:trPr>
          <w:trHeight w:val="465"/>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Tecnologías Aplicadas</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575 horas</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center"/>
          </w:tcPr>
          <w:p w:rsidR="004B486F" w:rsidRDefault="001F7C04" w:rsidP="004B486F">
            <w:pPr>
              <w:jc w:val="center"/>
              <w:rPr>
                <w:rFonts w:ascii="Arial" w:eastAsia="Arial Unicode MS" w:hAnsi="Arial" w:cs="Arial"/>
                <w:b/>
                <w:bCs/>
                <w:sz w:val="20"/>
                <w:szCs w:val="20"/>
              </w:rPr>
            </w:pPr>
            <w:r>
              <w:rPr>
                <w:rFonts w:ascii="Arial" w:hAnsi="Arial" w:cs="Arial"/>
                <w:b/>
                <w:bCs/>
                <w:sz w:val="20"/>
                <w:szCs w:val="20"/>
              </w:rPr>
              <w:t>992</w:t>
            </w:r>
            <w:r w:rsidR="004B486F">
              <w:rPr>
                <w:rFonts w:ascii="Arial" w:hAnsi="Arial" w:cs="Arial"/>
                <w:b/>
                <w:bCs/>
                <w:sz w:val="20"/>
                <w:szCs w:val="20"/>
              </w:rPr>
              <w:t xml:space="preserve"> horas</w:t>
            </w:r>
          </w:p>
        </w:tc>
      </w:tr>
      <w:tr w:rsidR="004B486F" w:rsidTr="004C66C9">
        <w:trPr>
          <w:trHeight w:val="510"/>
        </w:trPr>
        <w:tc>
          <w:tcPr>
            <w:tcW w:w="0" w:type="auto"/>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Complementarias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 xml:space="preserve">175 horas </w:t>
            </w:r>
          </w:p>
        </w:tc>
        <w:tc>
          <w:tcPr>
            <w:tcW w:w="0" w:type="auto"/>
            <w:tcBorders>
              <w:top w:val="single" w:sz="4" w:space="0" w:color="auto"/>
              <w:left w:val="nil"/>
              <w:bottom w:val="single" w:sz="4" w:space="0" w:color="auto"/>
              <w:right w:val="single" w:sz="12" w:space="0" w:color="auto"/>
            </w:tcBorders>
            <w:noWrap/>
            <w:tcMar>
              <w:top w:w="17" w:type="dxa"/>
              <w:left w:w="17" w:type="dxa"/>
              <w:bottom w:w="0" w:type="dxa"/>
              <w:right w:w="17" w:type="dxa"/>
            </w:tcMar>
            <w:vAlign w:val="center"/>
          </w:tcPr>
          <w:p w:rsidR="004B486F" w:rsidRDefault="001F7C04" w:rsidP="004B486F">
            <w:pPr>
              <w:jc w:val="center"/>
              <w:rPr>
                <w:rFonts w:ascii="Arial" w:eastAsia="Arial Unicode MS" w:hAnsi="Arial" w:cs="Arial"/>
                <w:b/>
                <w:bCs/>
                <w:sz w:val="20"/>
                <w:szCs w:val="20"/>
              </w:rPr>
            </w:pPr>
            <w:r>
              <w:rPr>
                <w:rFonts w:ascii="Arial" w:hAnsi="Arial" w:cs="Arial"/>
                <w:b/>
                <w:bCs/>
                <w:sz w:val="20"/>
                <w:szCs w:val="20"/>
              </w:rPr>
              <w:t>448</w:t>
            </w:r>
            <w:r w:rsidR="004B486F">
              <w:rPr>
                <w:rFonts w:ascii="Arial" w:hAnsi="Arial" w:cs="Arial"/>
                <w:b/>
                <w:bCs/>
                <w:sz w:val="20"/>
                <w:szCs w:val="20"/>
              </w:rPr>
              <w:t xml:space="preserve"> horas</w:t>
            </w:r>
          </w:p>
        </w:tc>
      </w:tr>
      <w:tr w:rsidR="004C66C9" w:rsidTr="004C66C9">
        <w:trPr>
          <w:trHeight w:val="510"/>
        </w:trPr>
        <w:tc>
          <w:tcPr>
            <w:tcW w:w="0" w:type="auto"/>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rsidR="004C66C9" w:rsidRDefault="004C66C9" w:rsidP="004B486F">
            <w:pPr>
              <w:jc w:val="center"/>
              <w:rPr>
                <w:rFonts w:ascii="Arial" w:hAnsi="Arial" w:cs="Arial"/>
                <w:b/>
                <w:bCs/>
                <w:sz w:val="20"/>
                <w:szCs w:val="20"/>
              </w:rPr>
            </w:pPr>
            <w:r>
              <w:rPr>
                <w:rFonts w:ascii="Arial" w:hAnsi="Arial" w:cs="Arial"/>
                <w:b/>
                <w:bCs/>
                <w:sz w:val="20"/>
                <w:szCs w:val="20"/>
              </w:rPr>
              <w:t>Asignaturas electivas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C66C9" w:rsidRDefault="00137640" w:rsidP="004B486F">
            <w:pPr>
              <w:jc w:val="center"/>
              <w:rPr>
                <w:rFonts w:ascii="Arial" w:hAnsi="Arial" w:cs="Arial"/>
                <w:b/>
                <w:bCs/>
                <w:sz w:val="20"/>
                <w:szCs w:val="20"/>
              </w:rPr>
            </w:pPr>
            <w:r>
              <w:rPr>
                <w:rFonts w:ascii="Arial" w:hAnsi="Arial" w:cs="Arial"/>
                <w:b/>
                <w:bCs/>
                <w:sz w:val="20"/>
                <w:szCs w:val="20"/>
              </w:rPr>
              <w:t>-</w:t>
            </w:r>
          </w:p>
        </w:tc>
        <w:tc>
          <w:tcPr>
            <w:tcW w:w="0" w:type="auto"/>
            <w:tcBorders>
              <w:top w:val="single" w:sz="4" w:space="0" w:color="auto"/>
              <w:left w:val="nil"/>
              <w:bottom w:val="single" w:sz="4" w:space="0" w:color="auto"/>
              <w:right w:val="single" w:sz="12" w:space="0" w:color="auto"/>
            </w:tcBorders>
            <w:noWrap/>
            <w:tcMar>
              <w:top w:w="17" w:type="dxa"/>
              <w:left w:w="17" w:type="dxa"/>
              <w:bottom w:w="0" w:type="dxa"/>
              <w:right w:w="17" w:type="dxa"/>
            </w:tcMar>
            <w:vAlign w:val="center"/>
          </w:tcPr>
          <w:p w:rsidR="004C66C9" w:rsidRDefault="00252F42" w:rsidP="004B486F">
            <w:pPr>
              <w:jc w:val="center"/>
              <w:rPr>
                <w:rFonts w:ascii="Arial" w:hAnsi="Arial" w:cs="Arial"/>
                <w:b/>
                <w:bCs/>
                <w:sz w:val="20"/>
                <w:szCs w:val="20"/>
              </w:rPr>
            </w:pPr>
            <w:r>
              <w:rPr>
                <w:rFonts w:ascii="Arial" w:hAnsi="Arial" w:cs="Arial"/>
                <w:b/>
                <w:bCs/>
                <w:sz w:val="20"/>
                <w:szCs w:val="20"/>
              </w:rPr>
              <w:t>256 horas</w:t>
            </w:r>
          </w:p>
        </w:tc>
      </w:tr>
      <w:tr w:rsidR="004C66C9" w:rsidTr="00252F42">
        <w:trPr>
          <w:trHeight w:val="510"/>
        </w:trPr>
        <w:tc>
          <w:tcPr>
            <w:tcW w:w="0" w:type="auto"/>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rsidR="004C66C9" w:rsidRDefault="00252F42" w:rsidP="004B486F">
            <w:pPr>
              <w:jc w:val="center"/>
              <w:rPr>
                <w:rFonts w:ascii="Arial" w:hAnsi="Arial" w:cs="Arial"/>
                <w:b/>
                <w:bCs/>
                <w:sz w:val="20"/>
                <w:szCs w:val="20"/>
              </w:rPr>
            </w:pPr>
            <w:r>
              <w:rPr>
                <w:rFonts w:ascii="Arial" w:hAnsi="Arial" w:cs="Arial"/>
                <w:b/>
                <w:bCs/>
                <w:sz w:val="20"/>
                <w:szCs w:val="20"/>
              </w:rPr>
              <w:t>Práctica Profesional Supervisada</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C66C9" w:rsidRDefault="00137640" w:rsidP="004B486F">
            <w:pPr>
              <w:jc w:val="center"/>
              <w:rPr>
                <w:rFonts w:ascii="Arial" w:hAnsi="Arial" w:cs="Arial"/>
                <w:b/>
                <w:bCs/>
                <w:sz w:val="20"/>
                <w:szCs w:val="20"/>
              </w:rPr>
            </w:pPr>
            <w:r>
              <w:rPr>
                <w:rFonts w:ascii="Arial" w:hAnsi="Arial" w:cs="Arial"/>
                <w:b/>
                <w:bCs/>
                <w:sz w:val="20"/>
                <w:szCs w:val="20"/>
              </w:rPr>
              <w:t>200 horas</w:t>
            </w:r>
          </w:p>
        </w:tc>
        <w:tc>
          <w:tcPr>
            <w:tcW w:w="0" w:type="auto"/>
            <w:tcBorders>
              <w:top w:val="single" w:sz="4" w:space="0" w:color="auto"/>
              <w:left w:val="nil"/>
              <w:bottom w:val="single" w:sz="4" w:space="0" w:color="auto"/>
              <w:right w:val="single" w:sz="12" w:space="0" w:color="auto"/>
            </w:tcBorders>
            <w:noWrap/>
            <w:tcMar>
              <w:top w:w="17" w:type="dxa"/>
              <w:left w:w="17" w:type="dxa"/>
              <w:bottom w:w="0" w:type="dxa"/>
              <w:right w:w="17" w:type="dxa"/>
            </w:tcMar>
            <w:vAlign w:val="center"/>
          </w:tcPr>
          <w:p w:rsidR="004C66C9" w:rsidRDefault="00252F42" w:rsidP="004B486F">
            <w:pPr>
              <w:jc w:val="center"/>
              <w:rPr>
                <w:rFonts w:ascii="Arial" w:hAnsi="Arial" w:cs="Arial"/>
                <w:b/>
                <w:bCs/>
                <w:sz w:val="20"/>
                <w:szCs w:val="20"/>
              </w:rPr>
            </w:pPr>
            <w:r>
              <w:rPr>
                <w:rFonts w:ascii="Arial" w:hAnsi="Arial" w:cs="Arial"/>
                <w:b/>
                <w:bCs/>
                <w:sz w:val="20"/>
                <w:szCs w:val="20"/>
              </w:rPr>
              <w:t>200 horas</w:t>
            </w:r>
          </w:p>
        </w:tc>
      </w:tr>
      <w:tr w:rsidR="00252F42" w:rsidTr="00252F42">
        <w:trPr>
          <w:trHeight w:val="510"/>
        </w:trPr>
        <w:tc>
          <w:tcPr>
            <w:tcW w:w="0" w:type="auto"/>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rsidR="00252F42" w:rsidRDefault="00252F42" w:rsidP="004B486F">
            <w:pPr>
              <w:jc w:val="center"/>
              <w:rPr>
                <w:rFonts w:ascii="Arial" w:hAnsi="Arial" w:cs="Arial"/>
                <w:b/>
                <w:bCs/>
                <w:sz w:val="20"/>
                <w:szCs w:val="20"/>
              </w:rPr>
            </w:pPr>
            <w:r>
              <w:rPr>
                <w:rFonts w:ascii="Arial" w:hAnsi="Arial" w:cs="Arial"/>
                <w:b/>
                <w:bCs/>
                <w:sz w:val="20"/>
                <w:szCs w:val="20"/>
              </w:rPr>
              <w:t>Proyecto final Integrador</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252F42" w:rsidRDefault="00137640" w:rsidP="004B486F">
            <w:pPr>
              <w:jc w:val="center"/>
              <w:rPr>
                <w:rFonts w:ascii="Arial" w:hAnsi="Arial" w:cs="Arial"/>
                <w:b/>
                <w:bCs/>
                <w:sz w:val="20"/>
                <w:szCs w:val="20"/>
              </w:rPr>
            </w:pPr>
            <w:r>
              <w:rPr>
                <w:rFonts w:ascii="Arial" w:hAnsi="Arial" w:cs="Arial"/>
                <w:b/>
                <w:bCs/>
                <w:sz w:val="20"/>
                <w:szCs w:val="20"/>
              </w:rPr>
              <w:t>-</w:t>
            </w:r>
          </w:p>
        </w:tc>
        <w:tc>
          <w:tcPr>
            <w:tcW w:w="0" w:type="auto"/>
            <w:tcBorders>
              <w:top w:val="single" w:sz="4" w:space="0" w:color="auto"/>
              <w:left w:val="nil"/>
              <w:bottom w:val="single" w:sz="4" w:space="0" w:color="auto"/>
              <w:right w:val="single" w:sz="12" w:space="0" w:color="auto"/>
            </w:tcBorders>
            <w:noWrap/>
            <w:tcMar>
              <w:top w:w="17" w:type="dxa"/>
              <w:left w:w="17" w:type="dxa"/>
              <w:bottom w:w="0" w:type="dxa"/>
              <w:right w:w="17" w:type="dxa"/>
            </w:tcMar>
            <w:vAlign w:val="center"/>
          </w:tcPr>
          <w:p w:rsidR="00252F42" w:rsidRDefault="00252F42" w:rsidP="004B486F">
            <w:pPr>
              <w:jc w:val="center"/>
              <w:rPr>
                <w:rFonts w:ascii="Arial" w:hAnsi="Arial" w:cs="Arial"/>
                <w:b/>
                <w:bCs/>
                <w:sz w:val="20"/>
                <w:szCs w:val="20"/>
              </w:rPr>
            </w:pPr>
            <w:r>
              <w:rPr>
                <w:rFonts w:ascii="Arial" w:hAnsi="Arial" w:cs="Arial"/>
                <w:b/>
                <w:bCs/>
                <w:sz w:val="20"/>
                <w:szCs w:val="20"/>
              </w:rPr>
              <w:t>200 horas</w:t>
            </w:r>
          </w:p>
        </w:tc>
      </w:tr>
      <w:tr w:rsidR="00252F42" w:rsidTr="004C66C9">
        <w:trPr>
          <w:trHeight w:val="510"/>
        </w:trPr>
        <w:tc>
          <w:tcPr>
            <w:tcW w:w="0" w:type="auto"/>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tcPr>
          <w:p w:rsidR="00252F42" w:rsidRDefault="00252F42" w:rsidP="004B486F">
            <w:pPr>
              <w:jc w:val="center"/>
              <w:rPr>
                <w:rFonts w:ascii="Arial" w:hAnsi="Arial" w:cs="Arial"/>
                <w:b/>
                <w:bCs/>
                <w:sz w:val="20"/>
                <w:szCs w:val="20"/>
              </w:rPr>
            </w:pPr>
            <w:r>
              <w:rPr>
                <w:rFonts w:ascii="Arial" w:hAnsi="Arial" w:cs="Arial"/>
                <w:b/>
                <w:bCs/>
                <w:sz w:val="20"/>
                <w:szCs w:val="20"/>
              </w:rPr>
              <w:t>Carga horaria total</w:t>
            </w:r>
          </w:p>
        </w:tc>
        <w:tc>
          <w:tcPr>
            <w:tcW w:w="0" w:type="auto"/>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rsidR="00252F42" w:rsidRDefault="00252F42" w:rsidP="004B486F">
            <w:pPr>
              <w:jc w:val="center"/>
              <w:rPr>
                <w:rFonts w:ascii="Arial" w:hAnsi="Arial" w:cs="Arial"/>
                <w:b/>
                <w:bCs/>
                <w:sz w:val="20"/>
                <w:szCs w:val="20"/>
              </w:rPr>
            </w:pPr>
            <w:r>
              <w:rPr>
                <w:rFonts w:ascii="Arial" w:hAnsi="Arial" w:cs="Arial"/>
                <w:b/>
                <w:bCs/>
                <w:sz w:val="20"/>
                <w:szCs w:val="20"/>
              </w:rPr>
              <w:t>3750</w:t>
            </w:r>
          </w:p>
        </w:tc>
        <w:tc>
          <w:tcPr>
            <w:tcW w:w="0" w:type="auto"/>
            <w:tcBorders>
              <w:top w:val="single" w:sz="4" w:space="0" w:color="auto"/>
              <w:left w:val="nil"/>
              <w:bottom w:val="single" w:sz="12" w:space="0" w:color="auto"/>
              <w:right w:val="single" w:sz="12" w:space="0" w:color="auto"/>
            </w:tcBorders>
            <w:noWrap/>
            <w:tcMar>
              <w:top w:w="17" w:type="dxa"/>
              <w:left w:w="17" w:type="dxa"/>
              <w:bottom w:w="0" w:type="dxa"/>
              <w:right w:w="17" w:type="dxa"/>
            </w:tcMar>
            <w:vAlign w:val="center"/>
          </w:tcPr>
          <w:p w:rsidR="00252F42" w:rsidRDefault="00252F42" w:rsidP="004B486F">
            <w:pPr>
              <w:jc w:val="center"/>
              <w:rPr>
                <w:rFonts w:ascii="Arial" w:hAnsi="Arial" w:cs="Arial"/>
                <w:b/>
                <w:bCs/>
                <w:sz w:val="20"/>
                <w:szCs w:val="20"/>
              </w:rPr>
            </w:pPr>
            <w:r>
              <w:rPr>
                <w:rFonts w:ascii="Arial" w:hAnsi="Arial" w:cs="Arial"/>
                <w:b/>
                <w:bCs/>
                <w:sz w:val="20"/>
                <w:szCs w:val="20"/>
              </w:rPr>
              <w:t>4272</w:t>
            </w:r>
          </w:p>
        </w:tc>
      </w:tr>
      <w:bookmarkEnd w:id="0"/>
    </w:tbl>
    <w:p w:rsidR="001B4E18" w:rsidRDefault="001B4E18" w:rsidP="001B4E18">
      <w:pPr>
        <w:pStyle w:val="Textoindependiente"/>
        <w:spacing w:line="360" w:lineRule="auto"/>
        <w:rPr>
          <w:rFonts w:ascii="Garamond" w:hAnsi="Garamond"/>
          <w:sz w:val="28"/>
          <w:highlight w:val="yellow"/>
        </w:rPr>
      </w:pPr>
    </w:p>
    <w:p w:rsidR="004B486F" w:rsidRDefault="004B486F" w:rsidP="001B4E18">
      <w:pPr>
        <w:pStyle w:val="Textoindependiente"/>
        <w:spacing w:line="360" w:lineRule="auto"/>
        <w:rPr>
          <w:rFonts w:ascii="Garamond" w:hAnsi="Garamond"/>
          <w:sz w:val="28"/>
        </w:rPr>
      </w:pPr>
      <w:r>
        <w:rPr>
          <w:rFonts w:ascii="Garamond" w:hAnsi="Garamond"/>
          <w:sz w:val="28"/>
        </w:rPr>
        <w:t>El presente diseño curricular satisface los requerimientos</w:t>
      </w:r>
      <w:r w:rsidR="001F7C04">
        <w:rPr>
          <w:rFonts w:ascii="Garamond" w:hAnsi="Garamond"/>
          <w:sz w:val="28"/>
        </w:rPr>
        <w:t xml:space="preserve"> de</w:t>
      </w:r>
      <w:r>
        <w:rPr>
          <w:rFonts w:ascii="Garamond" w:hAnsi="Garamond"/>
          <w:sz w:val="28"/>
        </w:rPr>
        <w:t xml:space="preserve"> carga horaria mínima por disciplina prevista en la citada Resolución Ministerial:</w:t>
      </w:r>
    </w:p>
    <w:p w:rsidR="00137640" w:rsidRDefault="00137640" w:rsidP="001B4E18">
      <w:pPr>
        <w:pStyle w:val="Textoindependiente"/>
        <w:spacing w:line="360" w:lineRule="auto"/>
        <w:rPr>
          <w:rFonts w:ascii="Garamond" w:hAnsi="Garamond"/>
          <w:sz w:val="28"/>
        </w:rPr>
      </w:pPr>
    </w:p>
    <w:tbl>
      <w:tblPr>
        <w:tblW w:w="7244" w:type="dxa"/>
        <w:tblInd w:w="796" w:type="dxa"/>
        <w:tblCellMar>
          <w:left w:w="0" w:type="dxa"/>
          <w:right w:w="0" w:type="dxa"/>
        </w:tblCellMar>
        <w:tblLook w:val="0000" w:firstRow="0" w:lastRow="0" w:firstColumn="0" w:lastColumn="0" w:noHBand="0" w:noVBand="0"/>
      </w:tblPr>
      <w:tblGrid>
        <w:gridCol w:w="2487"/>
        <w:gridCol w:w="2532"/>
        <w:gridCol w:w="2225"/>
      </w:tblGrid>
      <w:tr w:rsidR="004B486F" w:rsidTr="004B486F">
        <w:trPr>
          <w:trHeight w:val="767"/>
        </w:trPr>
        <w:tc>
          <w:tcPr>
            <w:tcW w:w="2487" w:type="dxa"/>
            <w:tcBorders>
              <w:top w:val="single" w:sz="12" w:space="0" w:color="auto"/>
              <w:left w:val="single" w:sz="12" w:space="0" w:color="auto"/>
              <w:bottom w:val="single" w:sz="4" w:space="0" w:color="auto"/>
              <w:right w:val="single" w:sz="4" w:space="0" w:color="auto"/>
            </w:tcBorders>
            <w:shd w:val="clear" w:color="auto" w:fill="99CCFF"/>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Bloque curricular de ciencias básicas</w:t>
            </w:r>
          </w:p>
        </w:tc>
        <w:tc>
          <w:tcPr>
            <w:tcW w:w="2532" w:type="dxa"/>
            <w:tcBorders>
              <w:top w:val="single" w:sz="12" w:space="0" w:color="auto"/>
              <w:left w:val="nil"/>
              <w:bottom w:val="single" w:sz="4" w:space="0" w:color="auto"/>
              <w:right w:val="single" w:sz="4" w:space="0" w:color="auto"/>
            </w:tcBorders>
            <w:shd w:val="clear" w:color="auto" w:fill="99CCFF"/>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Carga horaria mínima RM 1232/01</w:t>
            </w:r>
          </w:p>
        </w:tc>
        <w:tc>
          <w:tcPr>
            <w:tcW w:w="2225" w:type="dxa"/>
            <w:tcBorders>
              <w:top w:val="single" w:sz="12" w:space="0" w:color="auto"/>
              <w:left w:val="nil"/>
              <w:bottom w:val="single" w:sz="4" w:space="0" w:color="auto"/>
              <w:right w:val="single" w:sz="12" w:space="0" w:color="auto"/>
            </w:tcBorders>
            <w:shd w:val="clear" w:color="auto" w:fill="99CCFF"/>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Carga horaria Ingeniería en Aplicaciones Nucleares</w:t>
            </w:r>
          </w:p>
        </w:tc>
      </w:tr>
      <w:tr w:rsidR="004B486F" w:rsidTr="004B486F">
        <w:trPr>
          <w:trHeight w:val="251"/>
        </w:trPr>
        <w:tc>
          <w:tcPr>
            <w:tcW w:w="2487" w:type="dxa"/>
            <w:tcBorders>
              <w:top w:val="nil"/>
              <w:left w:val="single" w:sz="12" w:space="0" w:color="auto"/>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Matemática</w:t>
            </w:r>
          </w:p>
        </w:tc>
        <w:tc>
          <w:tcPr>
            <w:tcW w:w="2532" w:type="dxa"/>
            <w:tcBorders>
              <w:top w:val="nil"/>
              <w:left w:val="nil"/>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400 horas</w:t>
            </w:r>
          </w:p>
        </w:tc>
        <w:tc>
          <w:tcPr>
            <w:tcW w:w="2225" w:type="dxa"/>
            <w:tcBorders>
              <w:top w:val="nil"/>
              <w:left w:val="nil"/>
              <w:bottom w:val="single" w:sz="4" w:space="0" w:color="auto"/>
              <w:right w:val="single" w:sz="12" w:space="0" w:color="auto"/>
            </w:tcBorders>
            <w:tcMar>
              <w:top w:w="17" w:type="dxa"/>
              <w:left w:w="17" w:type="dxa"/>
              <w:bottom w:w="0" w:type="dxa"/>
              <w:right w:w="17" w:type="dxa"/>
            </w:tcMar>
            <w:vAlign w:val="center"/>
          </w:tcPr>
          <w:p w:rsidR="004B486F" w:rsidRDefault="004B486F" w:rsidP="004C66C9">
            <w:pPr>
              <w:jc w:val="center"/>
              <w:rPr>
                <w:rFonts w:ascii="Arial" w:eastAsia="Arial Unicode MS" w:hAnsi="Arial" w:cs="Arial"/>
                <w:b/>
                <w:bCs/>
                <w:sz w:val="20"/>
                <w:szCs w:val="20"/>
              </w:rPr>
            </w:pPr>
            <w:r>
              <w:rPr>
                <w:rFonts w:ascii="Arial" w:hAnsi="Arial" w:cs="Arial"/>
                <w:b/>
                <w:bCs/>
                <w:sz w:val="20"/>
                <w:szCs w:val="20"/>
              </w:rPr>
              <w:t>7</w:t>
            </w:r>
            <w:r w:rsidR="004C66C9">
              <w:rPr>
                <w:rFonts w:ascii="Arial" w:hAnsi="Arial" w:cs="Arial"/>
                <w:b/>
                <w:bCs/>
                <w:sz w:val="20"/>
                <w:szCs w:val="20"/>
              </w:rPr>
              <w:t>36</w:t>
            </w:r>
            <w:r>
              <w:rPr>
                <w:rFonts w:ascii="Arial" w:hAnsi="Arial" w:cs="Arial"/>
                <w:b/>
                <w:bCs/>
                <w:sz w:val="20"/>
                <w:szCs w:val="20"/>
              </w:rPr>
              <w:t xml:space="preserve"> horas</w:t>
            </w:r>
          </w:p>
        </w:tc>
      </w:tr>
      <w:tr w:rsidR="004B486F" w:rsidTr="004B486F">
        <w:trPr>
          <w:trHeight w:val="251"/>
        </w:trPr>
        <w:tc>
          <w:tcPr>
            <w:tcW w:w="2487" w:type="dxa"/>
            <w:tcBorders>
              <w:top w:val="nil"/>
              <w:left w:val="single" w:sz="12" w:space="0" w:color="auto"/>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Química</w:t>
            </w:r>
          </w:p>
        </w:tc>
        <w:tc>
          <w:tcPr>
            <w:tcW w:w="2532" w:type="dxa"/>
            <w:tcBorders>
              <w:top w:val="nil"/>
              <w:left w:val="nil"/>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 xml:space="preserve">50 horas </w:t>
            </w:r>
          </w:p>
        </w:tc>
        <w:tc>
          <w:tcPr>
            <w:tcW w:w="2225" w:type="dxa"/>
            <w:tcBorders>
              <w:top w:val="nil"/>
              <w:left w:val="nil"/>
              <w:bottom w:val="single" w:sz="4" w:space="0" w:color="auto"/>
              <w:right w:val="single" w:sz="12" w:space="0" w:color="auto"/>
            </w:tcBorders>
            <w:tcMar>
              <w:top w:w="17" w:type="dxa"/>
              <w:left w:w="17" w:type="dxa"/>
              <w:bottom w:w="0" w:type="dxa"/>
              <w:right w:w="17" w:type="dxa"/>
            </w:tcMar>
            <w:vAlign w:val="center"/>
          </w:tcPr>
          <w:p w:rsidR="004B486F" w:rsidRDefault="004C66C9" w:rsidP="004B486F">
            <w:pPr>
              <w:jc w:val="center"/>
              <w:rPr>
                <w:rFonts w:ascii="Arial" w:eastAsia="Arial Unicode MS" w:hAnsi="Arial" w:cs="Arial"/>
                <w:b/>
                <w:bCs/>
                <w:sz w:val="20"/>
                <w:szCs w:val="20"/>
              </w:rPr>
            </w:pPr>
            <w:r>
              <w:rPr>
                <w:rFonts w:ascii="Arial" w:hAnsi="Arial" w:cs="Arial"/>
                <w:b/>
                <w:bCs/>
                <w:sz w:val="20"/>
                <w:szCs w:val="20"/>
              </w:rPr>
              <w:t>224</w:t>
            </w:r>
            <w:r w:rsidR="004B486F">
              <w:rPr>
                <w:rFonts w:ascii="Arial" w:hAnsi="Arial" w:cs="Arial"/>
                <w:b/>
                <w:bCs/>
                <w:sz w:val="20"/>
                <w:szCs w:val="20"/>
              </w:rPr>
              <w:t xml:space="preserve"> horas </w:t>
            </w:r>
          </w:p>
        </w:tc>
      </w:tr>
      <w:tr w:rsidR="004B486F" w:rsidTr="004B486F">
        <w:trPr>
          <w:trHeight w:val="251"/>
        </w:trPr>
        <w:tc>
          <w:tcPr>
            <w:tcW w:w="2487" w:type="dxa"/>
            <w:tcBorders>
              <w:top w:val="nil"/>
              <w:left w:val="single" w:sz="12" w:space="0" w:color="auto"/>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Física</w:t>
            </w:r>
          </w:p>
        </w:tc>
        <w:tc>
          <w:tcPr>
            <w:tcW w:w="2532" w:type="dxa"/>
            <w:tcBorders>
              <w:top w:val="nil"/>
              <w:left w:val="nil"/>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225 horas</w:t>
            </w:r>
          </w:p>
        </w:tc>
        <w:tc>
          <w:tcPr>
            <w:tcW w:w="2225" w:type="dxa"/>
            <w:tcBorders>
              <w:top w:val="nil"/>
              <w:left w:val="nil"/>
              <w:bottom w:val="single" w:sz="4" w:space="0" w:color="auto"/>
              <w:right w:val="single" w:sz="12" w:space="0" w:color="auto"/>
            </w:tcBorders>
            <w:tcMar>
              <w:top w:w="17" w:type="dxa"/>
              <w:left w:w="17" w:type="dxa"/>
              <w:bottom w:w="0" w:type="dxa"/>
              <w:right w:w="17" w:type="dxa"/>
            </w:tcMar>
            <w:vAlign w:val="center"/>
          </w:tcPr>
          <w:p w:rsidR="004B486F" w:rsidRDefault="004C66C9" w:rsidP="004B486F">
            <w:pPr>
              <w:jc w:val="center"/>
              <w:rPr>
                <w:rFonts w:ascii="Arial" w:eastAsia="Arial Unicode MS" w:hAnsi="Arial" w:cs="Arial"/>
                <w:b/>
                <w:bCs/>
                <w:sz w:val="20"/>
                <w:szCs w:val="20"/>
              </w:rPr>
            </w:pPr>
            <w:r>
              <w:rPr>
                <w:rFonts w:ascii="Arial" w:hAnsi="Arial" w:cs="Arial"/>
                <w:b/>
                <w:bCs/>
                <w:sz w:val="20"/>
                <w:szCs w:val="20"/>
              </w:rPr>
              <w:t>348</w:t>
            </w:r>
            <w:r w:rsidR="004B486F">
              <w:rPr>
                <w:rFonts w:ascii="Arial" w:hAnsi="Arial" w:cs="Arial"/>
                <w:b/>
                <w:bCs/>
                <w:sz w:val="20"/>
                <w:szCs w:val="20"/>
              </w:rPr>
              <w:t xml:space="preserve"> horas</w:t>
            </w:r>
          </w:p>
        </w:tc>
      </w:tr>
      <w:tr w:rsidR="004B486F" w:rsidTr="004B486F">
        <w:trPr>
          <w:trHeight w:val="752"/>
        </w:trPr>
        <w:tc>
          <w:tcPr>
            <w:tcW w:w="2487" w:type="dxa"/>
            <w:tcBorders>
              <w:top w:val="nil"/>
              <w:left w:val="single" w:sz="12" w:space="0" w:color="auto"/>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lastRenderedPageBreak/>
              <w:t xml:space="preserve">Sistemas de Representación Gráfica   </w:t>
            </w:r>
          </w:p>
        </w:tc>
        <w:tc>
          <w:tcPr>
            <w:tcW w:w="2532" w:type="dxa"/>
            <w:tcBorders>
              <w:top w:val="nil"/>
              <w:left w:val="nil"/>
              <w:bottom w:val="single" w:sz="4"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37.5  horas</w:t>
            </w:r>
          </w:p>
        </w:tc>
        <w:tc>
          <w:tcPr>
            <w:tcW w:w="2225" w:type="dxa"/>
            <w:tcBorders>
              <w:top w:val="nil"/>
              <w:left w:val="nil"/>
              <w:bottom w:val="single" w:sz="4" w:space="0" w:color="auto"/>
              <w:right w:val="single" w:sz="12"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 xml:space="preserve"> 64 horas</w:t>
            </w:r>
          </w:p>
        </w:tc>
      </w:tr>
      <w:tr w:rsidR="004B486F" w:rsidTr="004B486F">
        <w:trPr>
          <w:trHeight w:val="266"/>
        </w:trPr>
        <w:tc>
          <w:tcPr>
            <w:tcW w:w="2487" w:type="dxa"/>
            <w:tcBorders>
              <w:top w:val="nil"/>
              <w:left w:val="single" w:sz="12" w:space="0" w:color="auto"/>
              <w:bottom w:val="single" w:sz="12"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Informática</w:t>
            </w:r>
          </w:p>
        </w:tc>
        <w:tc>
          <w:tcPr>
            <w:tcW w:w="2532" w:type="dxa"/>
            <w:tcBorders>
              <w:top w:val="nil"/>
              <w:left w:val="nil"/>
              <w:bottom w:val="single" w:sz="12" w:space="0" w:color="auto"/>
              <w:right w:val="single" w:sz="4"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37.5 horas</w:t>
            </w:r>
          </w:p>
        </w:tc>
        <w:tc>
          <w:tcPr>
            <w:tcW w:w="2225" w:type="dxa"/>
            <w:tcBorders>
              <w:top w:val="nil"/>
              <w:left w:val="nil"/>
              <w:bottom w:val="single" w:sz="12" w:space="0" w:color="auto"/>
              <w:right w:val="single" w:sz="12" w:space="0" w:color="auto"/>
            </w:tcBorders>
            <w:tcMar>
              <w:top w:w="17" w:type="dxa"/>
              <w:left w:w="17" w:type="dxa"/>
              <w:bottom w:w="0" w:type="dxa"/>
              <w:right w:w="17" w:type="dxa"/>
            </w:tcMar>
            <w:vAlign w:val="center"/>
          </w:tcPr>
          <w:p w:rsidR="004B486F" w:rsidRDefault="004B486F" w:rsidP="004B486F">
            <w:pPr>
              <w:jc w:val="center"/>
              <w:rPr>
                <w:rFonts w:ascii="Arial" w:eastAsia="Arial Unicode MS" w:hAnsi="Arial" w:cs="Arial"/>
                <w:b/>
                <w:bCs/>
                <w:sz w:val="20"/>
                <w:szCs w:val="20"/>
              </w:rPr>
            </w:pPr>
            <w:r>
              <w:rPr>
                <w:rFonts w:ascii="Arial" w:hAnsi="Arial" w:cs="Arial"/>
                <w:b/>
                <w:bCs/>
                <w:sz w:val="20"/>
                <w:szCs w:val="20"/>
              </w:rPr>
              <w:t>64 horas</w:t>
            </w:r>
          </w:p>
        </w:tc>
      </w:tr>
    </w:tbl>
    <w:p w:rsidR="004B486F" w:rsidRDefault="004B486F" w:rsidP="001B4E18">
      <w:pPr>
        <w:pStyle w:val="Textoindependiente"/>
        <w:spacing w:line="360" w:lineRule="auto"/>
        <w:rPr>
          <w:rFonts w:ascii="Garamond" w:hAnsi="Garamond"/>
          <w:sz w:val="28"/>
        </w:rPr>
      </w:pPr>
    </w:p>
    <w:p w:rsidR="004B486F" w:rsidRPr="001F5102" w:rsidRDefault="004B486F" w:rsidP="001B4E18">
      <w:pPr>
        <w:pStyle w:val="Textoindependiente"/>
        <w:spacing w:line="360" w:lineRule="auto"/>
        <w:rPr>
          <w:rFonts w:ascii="Garamond" w:hAnsi="Garamond"/>
          <w:sz w:val="28"/>
          <w:highlight w:val="yellow"/>
        </w:rPr>
      </w:pPr>
    </w:p>
    <w:p w:rsidR="001B4E18" w:rsidRPr="00CC621E" w:rsidRDefault="001B4E18" w:rsidP="001B4E18">
      <w:pPr>
        <w:pStyle w:val="Textoindependiente"/>
        <w:spacing w:line="360" w:lineRule="auto"/>
        <w:rPr>
          <w:rFonts w:ascii="Garamond" w:hAnsi="Garamond"/>
          <w:b/>
          <w:bCs/>
          <w:sz w:val="28"/>
        </w:rPr>
      </w:pPr>
      <w:r w:rsidRPr="00CC621E">
        <w:rPr>
          <w:rFonts w:ascii="Garamond" w:hAnsi="Garamond"/>
          <w:b/>
          <w:bCs/>
          <w:sz w:val="28"/>
        </w:rPr>
        <w:t>5.2. Articulación de las asignaturas</w:t>
      </w:r>
    </w:p>
    <w:p w:rsidR="001B4E18" w:rsidRPr="001F5102" w:rsidRDefault="001B4E18" w:rsidP="001B4E18">
      <w:pPr>
        <w:pStyle w:val="Textoindependiente"/>
        <w:spacing w:line="360" w:lineRule="auto"/>
        <w:rPr>
          <w:rFonts w:ascii="Garamond" w:hAnsi="Garamond"/>
          <w:b/>
          <w:bCs/>
          <w:sz w:val="28"/>
          <w:highlight w:val="yellow"/>
        </w:rPr>
      </w:pPr>
    </w:p>
    <w:p w:rsidR="00657DC3" w:rsidRPr="00392F0F" w:rsidRDefault="00657DC3" w:rsidP="001B4E18">
      <w:pPr>
        <w:pStyle w:val="Textoindependiente"/>
        <w:spacing w:line="360" w:lineRule="auto"/>
        <w:rPr>
          <w:rFonts w:ascii="Garamond" w:hAnsi="Garamond"/>
          <w:b/>
          <w:sz w:val="28"/>
        </w:rPr>
      </w:pPr>
      <w:r w:rsidRPr="00392F0F">
        <w:rPr>
          <w:rFonts w:ascii="Garamond" w:hAnsi="Garamond"/>
          <w:b/>
          <w:sz w:val="28"/>
        </w:rPr>
        <w:t>5.2.1. Carga horaria y correlatividades</w:t>
      </w:r>
    </w:p>
    <w:p w:rsidR="001B4E18" w:rsidRPr="00392F0F" w:rsidRDefault="001B4E18" w:rsidP="001B4E18">
      <w:pPr>
        <w:pStyle w:val="Textoindependiente"/>
        <w:spacing w:line="360" w:lineRule="auto"/>
        <w:rPr>
          <w:rFonts w:ascii="Garamond" w:hAnsi="Garamond"/>
          <w:sz w:val="28"/>
        </w:rPr>
      </w:pPr>
      <w:r w:rsidRPr="00392F0F">
        <w:rPr>
          <w:rFonts w:ascii="Garamond" w:hAnsi="Garamond"/>
          <w:sz w:val="28"/>
        </w:rPr>
        <w:t>Respecto a este punto</w:t>
      </w:r>
      <w:r w:rsidR="006708FD" w:rsidRPr="00392F0F">
        <w:rPr>
          <w:rFonts w:ascii="Garamond" w:hAnsi="Garamond"/>
          <w:sz w:val="28"/>
        </w:rPr>
        <w:t>,</w:t>
      </w:r>
      <w:r w:rsidRPr="00392F0F">
        <w:rPr>
          <w:rFonts w:ascii="Garamond" w:hAnsi="Garamond"/>
          <w:sz w:val="28"/>
        </w:rPr>
        <w:t xml:space="preserve"> se ha observado que el plan establece un sistema de correlatividad</w:t>
      </w:r>
      <w:r w:rsidR="00657DC3" w:rsidRPr="00392F0F">
        <w:rPr>
          <w:rFonts w:ascii="Garamond" w:hAnsi="Garamond"/>
          <w:sz w:val="28"/>
        </w:rPr>
        <w:t>es</w:t>
      </w:r>
      <w:r w:rsidRPr="00392F0F">
        <w:rPr>
          <w:rFonts w:ascii="Garamond" w:hAnsi="Garamond"/>
          <w:sz w:val="28"/>
        </w:rPr>
        <w:t xml:space="preserve"> adecuado para el cursado de las asignaturas posteriores.</w:t>
      </w:r>
      <w:r w:rsidR="00657DC3" w:rsidRPr="00392F0F">
        <w:rPr>
          <w:rFonts w:ascii="Garamond" w:hAnsi="Garamond"/>
          <w:sz w:val="28"/>
        </w:rPr>
        <w:t xml:space="preserve"> Se estipula que todos los espacios curriculares tendrán una dedicación cuatrimestral.</w:t>
      </w:r>
    </w:p>
    <w:p w:rsidR="001B4E18" w:rsidRPr="00392F0F" w:rsidRDefault="00657DC3" w:rsidP="001B4E18">
      <w:pPr>
        <w:pStyle w:val="Textoindependiente"/>
        <w:spacing w:line="360" w:lineRule="auto"/>
        <w:rPr>
          <w:rFonts w:ascii="Garamond" w:hAnsi="Garamond"/>
          <w:sz w:val="28"/>
        </w:rPr>
      </w:pPr>
      <w:r w:rsidRPr="00392F0F">
        <w:rPr>
          <w:rFonts w:ascii="Garamond" w:hAnsi="Garamond"/>
          <w:sz w:val="28"/>
        </w:rPr>
        <w:t>En la grilla curricular se detallan los espaci</w:t>
      </w:r>
      <w:r w:rsidR="00135BA9" w:rsidRPr="00392F0F">
        <w:rPr>
          <w:rFonts w:ascii="Garamond" w:hAnsi="Garamond"/>
          <w:sz w:val="28"/>
        </w:rPr>
        <w:t>os curriculares que conforman</w:t>
      </w:r>
      <w:r w:rsidR="004246D8" w:rsidRPr="00392F0F">
        <w:rPr>
          <w:rFonts w:ascii="Garamond" w:hAnsi="Garamond"/>
          <w:sz w:val="28"/>
        </w:rPr>
        <w:t xml:space="preserve"> </w:t>
      </w:r>
      <w:r w:rsidR="00135BA9" w:rsidRPr="00392F0F">
        <w:rPr>
          <w:rFonts w:ascii="Garamond" w:hAnsi="Garamond"/>
          <w:sz w:val="28"/>
        </w:rPr>
        <w:t xml:space="preserve">cada cuatrimestre de la </w:t>
      </w:r>
      <w:r w:rsidRPr="00392F0F">
        <w:rPr>
          <w:rFonts w:ascii="Garamond" w:hAnsi="Garamond"/>
          <w:sz w:val="28"/>
        </w:rPr>
        <w:t>carrera</w:t>
      </w:r>
      <w:r w:rsidR="00135BA9" w:rsidRPr="00392F0F">
        <w:rPr>
          <w:rFonts w:ascii="Garamond" w:hAnsi="Garamond"/>
          <w:sz w:val="28"/>
        </w:rPr>
        <w:t>.</w:t>
      </w:r>
      <w:r w:rsidR="004246D8" w:rsidRPr="00392F0F">
        <w:rPr>
          <w:rFonts w:ascii="Garamond" w:hAnsi="Garamond"/>
          <w:sz w:val="28"/>
        </w:rPr>
        <w:t xml:space="preserve"> </w:t>
      </w:r>
      <w:r w:rsidR="00135BA9" w:rsidRPr="00392F0F">
        <w:rPr>
          <w:rFonts w:ascii="Garamond" w:hAnsi="Garamond"/>
          <w:sz w:val="28"/>
        </w:rPr>
        <w:t>S</w:t>
      </w:r>
      <w:r w:rsidRPr="00392F0F">
        <w:rPr>
          <w:rFonts w:ascii="Garamond" w:hAnsi="Garamond"/>
          <w:sz w:val="28"/>
        </w:rPr>
        <w:t>e indica la carga horaria semanal, cuatrimestral y las correlatividades previstas para cada materia. A su vez, figura la carga horaria semanal y total de cada cuatrimestre.</w:t>
      </w:r>
    </w:p>
    <w:p w:rsidR="001B4E18" w:rsidRPr="001F5102" w:rsidRDefault="001B4E18" w:rsidP="001B4E18">
      <w:pPr>
        <w:pStyle w:val="Textoindependiente"/>
        <w:spacing w:line="360" w:lineRule="auto"/>
        <w:rPr>
          <w:rFonts w:ascii="Garamond" w:hAnsi="Garamond"/>
          <w:sz w:val="28"/>
          <w:highlight w:val="yellow"/>
        </w:rPr>
      </w:pPr>
    </w:p>
    <w:p w:rsidR="00657DC3" w:rsidRPr="00392F0F" w:rsidRDefault="00657DC3" w:rsidP="00657DC3">
      <w:pPr>
        <w:pStyle w:val="Textoindependiente"/>
        <w:spacing w:line="360" w:lineRule="auto"/>
        <w:rPr>
          <w:rFonts w:ascii="Garamond" w:hAnsi="Garamond"/>
          <w:b/>
          <w:bCs/>
          <w:sz w:val="28"/>
        </w:rPr>
      </w:pPr>
      <w:r w:rsidRPr="00392F0F">
        <w:rPr>
          <w:rFonts w:ascii="Garamond" w:hAnsi="Garamond"/>
          <w:b/>
          <w:bCs/>
          <w:sz w:val="28"/>
        </w:rPr>
        <w:t>5.2.2. Prueba de suficiencia de idioma</w:t>
      </w:r>
    </w:p>
    <w:p w:rsidR="00657DC3" w:rsidRPr="00392F0F" w:rsidRDefault="00657DC3" w:rsidP="00657DC3">
      <w:pPr>
        <w:pStyle w:val="Textoindependiente"/>
        <w:spacing w:line="360" w:lineRule="auto"/>
        <w:rPr>
          <w:rFonts w:ascii="Garamond" w:hAnsi="Garamond"/>
          <w:sz w:val="28"/>
        </w:rPr>
      </w:pPr>
      <w:r w:rsidRPr="00392F0F">
        <w:rPr>
          <w:rFonts w:ascii="Garamond" w:hAnsi="Garamond"/>
          <w:sz w:val="28"/>
        </w:rPr>
        <w:t>En el plan de estudios a partir del s</w:t>
      </w:r>
      <w:r w:rsidR="00137640">
        <w:rPr>
          <w:rFonts w:ascii="Garamond" w:hAnsi="Garamond"/>
          <w:sz w:val="28"/>
        </w:rPr>
        <w:t>éptimo</w:t>
      </w:r>
      <w:r w:rsidRPr="00392F0F">
        <w:rPr>
          <w:rFonts w:ascii="Garamond" w:hAnsi="Garamond"/>
          <w:sz w:val="28"/>
        </w:rPr>
        <w:t xml:space="preserve"> cuatrimestre se exige la acreditación de niveles adecuados de dominio del Inglés Técnico, necesarios para todo Ingeniero en </w:t>
      </w:r>
      <w:r w:rsidR="00392F0F" w:rsidRPr="00392F0F">
        <w:rPr>
          <w:rFonts w:ascii="Garamond" w:hAnsi="Garamond"/>
          <w:sz w:val="28"/>
        </w:rPr>
        <w:t>Alimentos.</w:t>
      </w:r>
    </w:p>
    <w:p w:rsidR="00136D20" w:rsidRPr="001F5102" w:rsidRDefault="00136D20" w:rsidP="00136D20">
      <w:pPr>
        <w:pStyle w:val="Textoindependiente"/>
        <w:spacing w:line="360" w:lineRule="auto"/>
        <w:rPr>
          <w:rFonts w:ascii="Garamond" w:hAnsi="Garamond"/>
          <w:sz w:val="28"/>
          <w:highlight w:val="yellow"/>
        </w:rPr>
      </w:pPr>
    </w:p>
    <w:p w:rsidR="00136D20" w:rsidRPr="00491C90" w:rsidRDefault="00136D20" w:rsidP="00136D20">
      <w:pPr>
        <w:pStyle w:val="Textoindependiente"/>
        <w:spacing w:line="360" w:lineRule="auto"/>
        <w:rPr>
          <w:rFonts w:ascii="Garamond" w:hAnsi="Garamond"/>
          <w:b/>
          <w:bCs/>
          <w:sz w:val="28"/>
        </w:rPr>
      </w:pPr>
      <w:r w:rsidRPr="00491C90">
        <w:rPr>
          <w:rFonts w:ascii="Garamond" w:hAnsi="Garamond"/>
          <w:b/>
          <w:bCs/>
          <w:sz w:val="28"/>
        </w:rPr>
        <w:t xml:space="preserve">5.2.3. </w:t>
      </w:r>
      <w:r w:rsidR="00137640">
        <w:rPr>
          <w:rFonts w:ascii="Garamond" w:hAnsi="Garamond"/>
          <w:b/>
          <w:bCs/>
          <w:sz w:val="28"/>
        </w:rPr>
        <w:t xml:space="preserve">Práctica Profesional Supervisada y </w:t>
      </w:r>
      <w:r w:rsidRPr="00491C90">
        <w:rPr>
          <w:rFonts w:ascii="Garamond" w:hAnsi="Garamond"/>
          <w:b/>
          <w:bCs/>
          <w:sz w:val="28"/>
        </w:rPr>
        <w:t>Proyecto Final Integrador</w:t>
      </w:r>
      <w:r w:rsidR="00137640">
        <w:rPr>
          <w:rFonts w:ascii="Garamond" w:hAnsi="Garamond"/>
          <w:b/>
          <w:bCs/>
          <w:sz w:val="28"/>
        </w:rPr>
        <w:t xml:space="preserve"> </w:t>
      </w:r>
    </w:p>
    <w:p w:rsidR="00137640" w:rsidRPr="00491C90" w:rsidRDefault="00137640" w:rsidP="00137640">
      <w:pPr>
        <w:pStyle w:val="Textoindependiente"/>
        <w:spacing w:line="360" w:lineRule="auto"/>
        <w:rPr>
          <w:rFonts w:ascii="Garamond" w:hAnsi="Garamond"/>
          <w:sz w:val="28"/>
        </w:rPr>
      </w:pPr>
      <w:r>
        <w:rPr>
          <w:rFonts w:ascii="Garamond" w:hAnsi="Garamond"/>
          <w:sz w:val="28"/>
        </w:rPr>
        <w:t xml:space="preserve">Se justifica cómo la carrera prevé diversos mecanismos para garantizar </w:t>
      </w:r>
      <w:r w:rsidRPr="00491C90">
        <w:rPr>
          <w:rFonts w:ascii="Garamond" w:hAnsi="Garamond"/>
          <w:sz w:val="28"/>
        </w:rPr>
        <w:t xml:space="preserve">la Práctica Profesional </w:t>
      </w:r>
      <w:r>
        <w:rPr>
          <w:rFonts w:ascii="Garamond" w:hAnsi="Garamond"/>
          <w:sz w:val="28"/>
        </w:rPr>
        <w:t>S</w:t>
      </w:r>
      <w:r w:rsidRPr="00491C90">
        <w:rPr>
          <w:rFonts w:ascii="Garamond" w:hAnsi="Garamond"/>
          <w:sz w:val="28"/>
        </w:rPr>
        <w:t>upervisada</w:t>
      </w:r>
      <w:r>
        <w:rPr>
          <w:rFonts w:ascii="Garamond" w:hAnsi="Garamond"/>
          <w:sz w:val="28"/>
        </w:rPr>
        <w:t xml:space="preserve"> que</w:t>
      </w:r>
      <w:r w:rsidRPr="00491C90">
        <w:rPr>
          <w:rFonts w:ascii="Garamond" w:hAnsi="Garamond"/>
          <w:sz w:val="28"/>
        </w:rPr>
        <w:t xml:space="preserve"> plantea la realización de un trabajo en o para una empresa/instit</w:t>
      </w:r>
      <w:r>
        <w:rPr>
          <w:rFonts w:ascii="Garamond" w:hAnsi="Garamond"/>
          <w:sz w:val="28"/>
        </w:rPr>
        <w:t>uci</w:t>
      </w:r>
      <w:r w:rsidRPr="00491C90">
        <w:rPr>
          <w:rFonts w:ascii="Garamond" w:hAnsi="Garamond"/>
          <w:sz w:val="28"/>
        </w:rPr>
        <w:t>ón  integrante o relacionada a la cadena alimentaria o a</w:t>
      </w:r>
      <w:r>
        <w:rPr>
          <w:rFonts w:ascii="Garamond" w:hAnsi="Garamond"/>
          <w:sz w:val="28"/>
        </w:rPr>
        <w:t xml:space="preserve"> </w:t>
      </w:r>
      <w:r w:rsidRPr="00491C90">
        <w:rPr>
          <w:rFonts w:ascii="Garamond" w:hAnsi="Garamond"/>
          <w:sz w:val="28"/>
        </w:rPr>
        <w:t>los servicios asociados a la alim</w:t>
      </w:r>
      <w:r>
        <w:rPr>
          <w:rFonts w:ascii="Garamond" w:hAnsi="Garamond"/>
          <w:sz w:val="28"/>
        </w:rPr>
        <w:t>entación la cual se lleva a cab</w:t>
      </w:r>
      <w:r w:rsidRPr="00491C90">
        <w:rPr>
          <w:rFonts w:ascii="Garamond" w:hAnsi="Garamond"/>
          <w:sz w:val="28"/>
        </w:rPr>
        <w:t>o bajo la supervisión de un docente.</w:t>
      </w:r>
    </w:p>
    <w:p w:rsidR="00136D20" w:rsidRPr="00491C90" w:rsidRDefault="00136D20" w:rsidP="00136D20">
      <w:pPr>
        <w:pStyle w:val="Textoindependiente"/>
        <w:spacing w:line="360" w:lineRule="auto"/>
        <w:rPr>
          <w:rFonts w:ascii="Garamond" w:hAnsi="Garamond"/>
          <w:sz w:val="28"/>
        </w:rPr>
      </w:pPr>
      <w:r w:rsidRPr="00491C90">
        <w:rPr>
          <w:rFonts w:ascii="Garamond" w:hAnsi="Garamond"/>
          <w:sz w:val="28"/>
        </w:rPr>
        <w:t>Se plantean de manera satisfactoria las características que tendrá el Proyecto Final Integr</w:t>
      </w:r>
      <w:r w:rsidR="00135BA9" w:rsidRPr="00491C90">
        <w:rPr>
          <w:rFonts w:ascii="Garamond" w:hAnsi="Garamond"/>
          <w:sz w:val="28"/>
        </w:rPr>
        <w:t xml:space="preserve">ador. Se especifican los propósitos del mismo </w:t>
      </w:r>
      <w:r w:rsidRPr="00491C90">
        <w:rPr>
          <w:rFonts w:ascii="Garamond" w:hAnsi="Garamond"/>
          <w:sz w:val="28"/>
        </w:rPr>
        <w:t>y se enfatiza</w:t>
      </w:r>
      <w:r w:rsidR="00491C90">
        <w:rPr>
          <w:rFonts w:ascii="Garamond" w:hAnsi="Garamond"/>
          <w:sz w:val="28"/>
        </w:rPr>
        <w:t>n</w:t>
      </w:r>
      <w:r w:rsidRPr="00491C90">
        <w:rPr>
          <w:rFonts w:ascii="Garamond" w:hAnsi="Garamond"/>
          <w:sz w:val="28"/>
        </w:rPr>
        <w:t xml:space="preserve"> las </w:t>
      </w:r>
      <w:r w:rsidRPr="00491C90">
        <w:rPr>
          <w:rFonts w:ascii="Garamond" w:hAnsi="Garamond"/>
          <w:sz w:val="28"/>
        </w:rPr>
        <w:lastRenderedPageBreak/>
        <w:t xml:space="preserve">tareas de investigación y de aplicación creativa de las ciencias básicas y tecnológicas </w:t>
      </w:r>
      <w:r w:rsidR="00CC621E" w:rsidRPr="00491C90">
        <w:rPr>
          <w:rFonts w:ascii="Garamond" w:hAnsi="Garamond"/>
          <w:sz w:val="28"/>
        </w:rPr>
        <w:t>y el estímulo de la capacidad de análisis, de síntesis y de espíritu crítico del estudiante.</w:t>
      </w:r>
    </w:p>
    <w:p w:rsidR="00CC621E" w:rsidRPr="001F5102" w:rsidRDefault="00CC621E" w:rsidP="00136D20">
      <w:pPr>
        <w:pStyle w:val="Textoindependiente"/>
        <w:spacing w:line="360" w:lineRule="auto"/>
        <w:rPr>
          <w:rFonts w:ascii="Garamond" w:hAnsi="Garamond"/>
          <w:b/>
          <w:bCs/>
          <w:sz w:val="28"/>
          <w:highlight w:val="yellow"/>
        </w:rPr>
      </w:pPr>
    </w:p>
    <w:p w:rsidR="00136D20" w:rsidRPr="00491C90" w:rsidRDefault="00136D20" w:rsidP="00136D20">
      <w:pPr>
        <w:pStyle w:val="Textoindependiente"/>
        <w:spacing w:line="360" w:lineRule="auto"/>
        <w:rPr>
          <w:rFonts w:ascii="Garamond" w:hAnsi="Garamond"/>
          <w:b/>
          <w:bCs/>
          <w:sz w:val="28"/>
        </w:rPr>
      </w:pPr>
      <w:r w:rsidRPr="00491C90">
        <w:rPr>
          <w:rFonts w:ascii="Garamond" w:hAnsi="Garamond"/>
          <w:b/>
          <w:bCs/>
          <w:sz w:val="28"/>
        </w:rPr>
        <w:t xml:space="preserve">5.2.4. </w:t>
      </w:r>
      <w:r w:rsidR="00505012">
        <w:rPr>
          <w:rFonts w:ascii="Garamond" w:hAnsi="Garamond"/>
          <w:b/>
          <w:bCs/>
          <w:sz w:val="28"/>
        </w:rPr>
        <w:t>Asignaturas electivas</w:t>
      </w:r>
    </w:p>
    <w:p w:rsidR="00136D20" w:rsidRPr="00505012" w:rsidRDefault="00505012" w:rsidP="00136D20">
      <w:pPr>
        <w:pStyle w:val="Textoindependiente"/>
        <w:spacing w:line="360" w:lineRule="auto"/>
        <w:rPr>
          <w:rFonts w:ascii="Garamond" w:hAnsi="Garamond"/>
          <w:sz w:val="28"/>
        </w:rPr>
      </w:pPr>
      <w:r w:rsidRPr="00505012">
        <w:rPr>
          <w:rFonts w:ascii="Garamond" w:hAnsi="Garamond"/>
          <w:bCs/>
          <w:sz w:val="28"/>
        </w:rPr>
        <w:t>El sistema de créditos</w:t>
      </w:r>
      <w:r>
        <w:rPr>
          <w:rFonts w:ascii="Garamond" w:hAnsi="Garamond"/>
          <w:bCs/>
          <w:sz w:val="28"/>
        </w:rPr>
        <w:t xml:space="preserve"> propuesto</w:t>
      </w:r>
      <w:r w:rsidRPr="00505012">
        <w:rPr>
          <w:rFonts w:ascii="Garamond" w:hAnsi="Garamond"/>
          <w:bCs/>
          <w:sz w:val="28"/>
        </w:rPr>
        <w:t xml:space="preserve"> para la acreditación </w:t>
      </w:r>
      <w:r>
        <w:rPr>
          <w:rFonts w:ascii="Garamond" w:hAnsi="Garamond"/>
          <w:bCs/>
          <w:sz w:val="28"/>
        </w:rPr>
        <w:t xml:space="preserve">de las </w:t>
      </w:r>
      <w:proofErr w:type="spellStart"/>
      <w:r>
        <w:rPr>
          <w:rFonts w:ascii="Garamond" w:hAnsi="Garamond"/>
          <w:bCs/>
          <w:sz w:val="28"/>
        </w:rPr>
        <w:t>asiganturas</w:t>
      </w:r>
      <w:proofErr w:type="spellEnd"/>
      <w:r w:rsidRPr="00505012">
        <w:rPr>
          <w:rFonts w:ascii="Garamond" w:hAnsi="Garamond"/>
          <w:bCs/>
          <w:sz w:val="28"/>
        </w:rPr>
        <w:t xml:space="preserve"> electivas aporta flexibilidad a la propuesta curricular</w:t>
      </w:r>
      <w:r>
        <w:rPr>
          <w:rFonts w:ascii="Garamond" w:hAnsi="Garamond"/>
          <w:bCs/>
          <w:sz w:val="28"/>
        </w:rPr>
        <w:t>,</w:t>
      </w:r>
      <w:r w:rsidRPr="00505012">
        <w:rPr>
          <w:rFonts w:ascii="Garamond" w:hAnsi="Garamond"/>
          <w:bCs/>
          <w:sz w:val="28"/>
        </w:rPr>
        <w:t xml:space="preserve"> redundado a su vez</w:t>
      </w:r>
      <w:r>
        <w:rPr>
          <w:rFonts w:ascii="Garamond" w:hAnsi="Garamond"/>
          <w:bCs/>
          <w:sz w:val="28"/>
        </w:rPr>
        <w:t>,</w:t>
      </w:r>
      <w:r w:rsidRPr="00505012">
        <w:rPr>
          <w:rFonts w:ascii="Garamond" w:hAnsi="Garamond"/>
          <w:bCs/>
          <w:sz w:val="28"/>
        </w:rPr>
        <w:t xml:space="preserve"> en la promoción de la autonomía</w:t>
      </w:r>
      <w:r>
        <w:rPr>
          <w:rFonts w:ascii="Garamond" w:hAnsi="Garamond"/>
          <w:bCs/>
          <w:sz w:val="28"/>
        </w:rPr>
        <w:t xml:space="preserve"> del estudiante</w:t>
      </w:r>
      <w:r w:rsidRPr="00505012">
        <w:rPr>
          <w:rFonts w:ascii="Garamond" w:hAnsi="Garamond"/>
          <w:bCs/>
          <w:sz w:val="28"/>
        </w:rPr>
        <w:t xml:space="preserve"> y</w:t>
      </w:r>
      <w:r>
        <w:rPr>
          <w:rFonts w:ascii="Garamond" w:hAnsi="Garamond"/>
          <w:bCs/>
          <w:sz w:val="28"/>
        </w:rPr>
        <w:t xml:space="preserve"> en la</w:t>
      </w:r>
      <w:r w:rsidRPr="00505012">
        <w:rPr>
          <w:rFonts w:ascii="Garamond" w:hAnsi="Garamond"/>
          <w:bCs/>
          <w:sz w:val="28"/>
        </w:rPr>
        <w:t xml:space="preserve"> </w:t>
      </w:r>
      <w:r>
        <w:rPr>
          <w:rFonts w:ascii="Garamond" w:hAnsi="Garamond"/>
          <w:bCs/>
          <w:sz w:val="28"/>
        </w:rPr>
        <w:t>definición de su perfil profesional.</w:t>
      </w:r>
    </w:p>
    <w:p w:rsidR="001B4E18" w:rsidRPr="001F5102" w:rsidRDefault="001B4E18" w:rsidP="001B4E18">
      <w:pPr>
        <w:pStyle w:val="Textoindependiente"/>
        <w:spacing w:line="360" w:lineRule="auto"/>
        <w:rPr>
          <w:rFonts w:ascii="Garamond" w:hAnsi="Garamond"/>
          <w:b/>
          <w:bCs/>
          <w:sz w:val="28"/>
          <w:highlight w:val="yellow"/>
        </w:rPr>
      </w:pPr>
    </w:p>
    <w:p w:rsidR="001B4E18" w:rsidRPr="00491C90" w:rsidRDefault="001B4E18" w:rsidP="001B4E18">
      <w:pPr>
        <w:pStyle w:val="Textoindependiente"/>
        <w:spacing w:line="360" w:lineRule="auto"/>
        <w:rPr>
          <w:rFonts w:ascii="Garamond" w:hAnsi="Garamond"/>
          <w:b/>
          <w:bCs/>
          <w:sz w:val="28"/>
        </w:rPr>
      </w:pPr>
      <w:r w:rsidRPr="00491C90">
        <w:rPr>
          <w:rFonts w:ascii="Garamond" w:hAnsi="Garamond"/>
          <w:b/>
          <w:bCs/>
          <w:sz w:val="28"/>
        </w:rPr>
        <w:t xml:space="preserve">5.3. Contenidos mínimos de las materias </w:t>
      </w:r>
    </w:p>
    <w:p w:rsidR="001B4E18" w:rsidRPr="00491C90" w:rsidRDefault="001B4E18" w:rsidP="001B4E18">
      <w:pPr>
        <w:rPr>
          <w:rFonts w:ascii="Garamond" w:hAnsi="Garamond"/>
          <w:sz w:val="28"/>
        </w:rPr>
      </w:pPr>
    </w:p>
    <w:p w:rsidR="00505012" w:rsidRDefault="001B4E18" w:rsidP="00505012">
      <w:pPr>
        <w:pStyle w:val="Textoindependiente"/>
        <w:spacing w:line="360" w:lineRule="auto"/>
        <w:rPr>
          <w:rFonts w:ascii="Garamond" w:hAnsi="Garamond"/>
          <w:sz w:val="28"/>
        </w:rPr>
      </w:pPr>
      <w:r w:rsidRPr="00505012">
        <w:rPr>
          <w:rFonts w:ascii="Garamond" w:hAnsi="Garamond"/>
          <w:sz w:val="28"/>
        </w:rPr>
        <w:t>Los contenidos mínimos de las asignaturas están detallados minuciosamente. Los mismos permiten inferir la correspondencia y coherencia interna</w:t>
      </w:r>
      <w:r w:rsidR="00136D20" w:rsidRPr="00505012">
        <w:rPr>
          <w:rFonts w:ascii="Garamond" w:hAnsi="Garamond"/>
          <w:sz w:val="28"/>
        </w:rPr>
        <w:t xml:space="preserve"> entre los objetivos de la carrera</w:t>
      </w:r>
      <w:r w:rsidRPr="00505012">
        <w:rPr>
          <w:rFonts w:ascii="Garamond" w:hAnsi="Garamond"/>
          <w:sz w:val="28"/>
        </w:rPr>
        <w:t>, las actividades profesionales</w:t>
      </w:r>
      <w:r w:rsidR="004246D8" w:rsidRPr="00505012">
        <w:rPr>
          <w:rFonts w:ascii="Garamond" w:hAnsi="Garamond"/>
          <w:sz w:val="28"/>
        </w:rPr>
        <w:t xml:space="preserve">, el perfil del </w:t>
      </w:r>
      <w:r w:rsidR="00505012" w:rsidRPr="00505012">
        <w:rPr>
          <w:rFonts w:ascii="Garamond" w:hAnsi="Garamond"/>
          <w:sz w:val="28"/>
        </w:rPr>
        <w:t>título</w:t>
      </w:r>
      <w:r w:rsidR="00136D20" w:rsidRPr="00505012">
        <w:rPr>
          <w:rFonts w:ascii="Garamond" w:hAnsi="Garamond"/>
          <w:sz w:val="28"/>
        </w:rPr>
        <w:t xml:space="preserve"> y la organización curricular.</w:t>
      </w:r>
      <w:r w:rsidR="00505012" w:rsidRPr="00505012">
        <w:rPr>
          <w:rFonts w:ascii="Garamond" w:hAnsi="Garamond"/>
          <w:sz w:val="28"/>
        </w:rPr>
        <w:t xml:space="preserve"> </w:t>
      </w:r>
      <w:r w:rsidR="00505012">
        <w:rPr>
          <w:rFonts w:ascii="Garamond" w:hAnsi="Garamond"/>
          <w:sz w:val="28"/>
        </w:rPr>
        <w:t>Los contenidos se corresponden con los establecidos en el Anexo I de la Resolución Ministerial 1232/01.</w:t>
      </w:r>
    </w:p>
    <w:p w:rsidR="001B4E18" w:rsidRPr="001F5102" w:rsidRDefault="001B4E18" w:rsidP="001B4E18">
      <w:pPr>
        <w:spacing w:line="360" w:lineRule="auto"/>
        <w:rPr>
          <w:rFonts w:ascii="Garamond" w:hAnsi="Garamond"/>
          <w:sz w:val="28"/>
          <w:highlight w:val="yellow"/>
        </w:rPr>
      </w:pPr>
    </w:p>
    <w:p w:rsidR="001B4E18" w:rsidRPr="00491C90" w:rsidRDefault="001B4E18" w:rsidP="001B4E18">
      <w:pPr>
        <w:spacing w:line="360" w:lineRule="auto"/>
        <w:rPr>
          <w:rFonts w:ascii="Garamond" w:hAnsi="Garamond"/>
          <w:b/>
          <w:bCs/>
          <w:sz w:val="28"/>
        </w:rPr>
      </w:pPr>
      <w:r w:rsidRPr="00491C90">
        <w:rPr>
          <w:rFonts w:ascii="Garamond" w:hAnsi="Garamond"/>
          <w:b/>
          <w:bCs/>
          <w:sz w:val="28"/>
        </w:rPr>
        <w:t>6. Otras Consideraciones</w:t>
      </w:r>
    </w:p>
    <w:p w:rsidR="00136D20" w:rsidRPr="00491C90" w:rsidRDefault="00136D20" w:rsidP="001B4E18">
      <w:pPr>
        <w:spacing w:line="360" w:lineRule="auto"/>
        <w:rPr>
          <w:rFonts w:ascii="Garamond" w:hAnsi="Garamond"/>
          <w:b/>
          <w:bCs/>
          <w:sz w:val="28"/>
        </w:rPr>
      </w:pPr>
    </w:p>
    <w:p w:rsidR="00505012" w:rsidRDefault="00136D20" w:rsidP="001B4E18">
      <w:pPr>
        <w:spacing w:line="360" w:lineRule="auto"/>
        <w:rPr>
          <w:rFonts w:ascii="Garamond" w:hAnsi="Garamond"/>
          <w:b/>
          <w:bCs/>
          <w:sz w:val="28"/>
        </w:rPr>
      </w:pPr>
      <w:r w:rsidRPr="00491C90">
        <w:rPr>
          <w:rFonts w:ascii="Garamond" w:hAnsi="Garamond"/>
          <w:b/>
          <w:bCs/>
          <w:sz w:val="28"/>
        </w:rPr>
        <w:t xml:space="preserve">6.1. </w:t>
      </w:r>
      <w:r w:rsidR="00505012">
        <w:rPr>
          <w:rFonts w:ascii="Garamond" w:hAnsi="Garamond"/>
          <w:b/>
          <w:bCs/>
          <w:sz w:val="28"/>
        </w:rPr>
        <w:t>Cumplimiento de la Resolución 1232/01 del Ministerio de Educación.</w:t>
      </w:r>
    </w:p>
    <w:p w:rsidR="00505012" w:rsidRPr="00505012" w:rsidRDefault="00505012" w:rsidP="001B4E18">
      <w:pPr>
        <w:spacing w:line="360" w:lineRule="auto"/>
        <w:rPr>
          <w:rFonts w:ascii="Garamond" w:hAnsi="Garamond"/>
          <w:bCs/>
          <w:sz w:val="28"/>
        </w:rPr>
      </w:pPr>
      <w:r w:rsidRPr="00505012">
        <w:rPr>
          <w:rFonts w:ascii="Garamond" w:hAnsi="Garamond"/>
          <w:bCs/>
          <w:sz w:val="28"/>
        </w:rPr>
        <w:t xml:space="preserve">Cada uno los ítems de este apartado demuestran la adecuación de la propuesta curricular a lo requerido en la mencionada Resolución Ministerial. </w:t>
      </w:r>
      <w:bookmarkStart w:id="1" w:name="_GoBack"/>
      <w:bookmarkEnd w:id="1"/>
    </w:p>
    <w:p w:rsidR="004B486F" w:rsidRDefault="004B486F" w:rsidP="004246D8">
      <w:pPr>
        <w:pStyle w:val="Textoindependiente"/>
        <w:spacing w:line="360" w:lineRule="auto"/>
        <w:rPr>
          <w:rFonts w:ascii="Garamond" w:hAnsi="Garamond"/>
          <w:b/>
          <w:bCs/>
          <w:sz w:val="32"/>
          <w:szCs w:val="32"/>
        </w:rPr>
      </w:pPr>
    </w:p>
    <w:p w:rsidR="001B4E18" w:rsidRDefault="001B4E18" w:rsidP="001B4E18">
      <w:pPr>
        <w:pStyle w:val="Textoindependiente"/>
        <w:spacing w:line="360" w:lineRule="auto"/>
        <w:jc w:val="center"/>
        <w:rPr>
          <w:rFonts w:ascii="Garamond" w:hAnsi="Garamond"/>
          <w:b/>
          <w:bCs/>
          <w:sz w:val="32"/>
          <w:szCs w:val="32"/>
        </w:rPr>
      </w:pPr>
      <w:r>
        <w:rPr>
          <w:rFonts w:ascii="Garamond" w:hAnsi="Garamond"/>
          <w:b/>
          <w:bCs/>
          <w:sz w:val="32"/>
          <w:szCs w:val="32"/>
        </w:rPr>
        <w:t>Conclusión</w:t>
      </w:r>
    </w:p>
    <w:p w:rsidR="001B4E18" w:rsidRPr="004246D8" w:rsidRDefault="00136D20" w:rsidP="004246D8">
      <w:pPr>
        <w:pStyle w:val="Textoindependiente"/>
        <w:spacing w:line="360" w:lineRule="auto"/>
        <w:rPr>
          <w:rFonts w:ascii="Garamond" w:hAnsi="Garamond"/>
          <w:bCs/>
          <w:sz w:val="28"/>
        </w:rPr>
      </w:pPr>
      <w:r>
        <w:rPr>
          <w:rFonts w:ascii="Garamond" w:hAnsi="Garamond"/>
          <w:bCs/>
          <w:sz w:val="28"/>
        </w:rPr>
        <w:t>El plan de estudio propuesto para la Ingeniería en A</w:t>
      </w:r>
      <w:r w:rsidR="006F19D6">
        <w:rPr>
          <w:rFonts w:ascii="Garamond" w:hAnsi="Garamond"/>
          <w:bCs/>
          <w:sz w:val="28"/>
        </w:rPr>
        <w:t>limentos</w:t>
      </w:r>
      <w:r w:rsidR="001B4E18">
        <w:rPr>
          <w:rFonts w:ascii="Garamond" w:hAnsi="Garamond"/>
          <w:bCs/>
          <w:sz w:val="28"/>
        </w:rPr>
        <w:t xml:space="preserve"> </w:t>
      </w:r>
      <w:r w:rsidR="001434C2">
        <w:rPr>
          <w:rFonts w:ascii="Garamond" w:hAnsi="Garamond"/>
          <w:bCs/>
          <w:sz w:val="28"/>
        </w:rPr>
        <w:t>resulta</w:t>
      </w:r>
      <w:r w:rsidR="001B4E18">
        <w:rPr>
          <w:rFonts w:ascii="Garamond" w:hAnsi="Garamond"/>
          <w:bCs/>
          <w:sz w:val="28"/>
        </w:rPr>
        <w:t xml:space="preserve"> coherente y fundamentado. </w:t>
      </w:r>
      <w:r w:rsidR="006F19D6">
        <w:rPr>
          <w:rFonts w:ascii="Garamond" w:hAnsi="Garamond"/>
          <w:bCs/>
          <w:sz w:val="28"/>
        </w:rPr>
        <w:t>Cumple la</w:t>
      </w:r>
      <w:r w:rsidR="001B4E18">
        <w:rPr>
          <w:rFonts w:ascii="Garamond" w:hAnsi="Garamond"/>
          <w:bCs/>
          <w:sz w:val="28"/>
        </w:rPr>
        <w:t xml:space="preserve"> normativa vigente </w:t>
      </w:r>
      <w:r w:rsidR="006F19D6">
        <w:rPr>
          <w:rFonts w:ascii="Garamond" w:hAnsi="Garamond"/>
          <w:bCs/>
          <w:sz w:val="28"/>
        </w:rPr>
        <w:t>y</w:t>
      </w:r>
      <w:r w:rsidR="001B4E18">
        <w:rPr>
          <w:rFonts w:ascii="Garamond" w:hAnsi="Garamond"/>
          <w:bCs/>
          <w:sz w:val="28"/>
        </w:rPr>
        <w:t xml:space="preserve"> contiene todos los componentes curriculares </w:t>
      </w:r>
      <w:r w:rsidR="006F19D6">
        <w:rPr>
          <w:rFonts w:ascii="Garamond" w:hAnsi="Garamond"/>
          <w:bCs/>
          <w:sz w:val="28"/>
        </w:rPr>
        <w:t>necesarios para la formulación de la carrera.</w:t>
      </w:r>
    </w:p>
    <w:p w:rsidR="006F19D6" w:rsidRDefault="006F19D6" w:rsidP="00136D20">
      <w:pPr>
        <w:pStyle w:val="Textoindependiente"/>
        <w:spacing w:line="360" w:lineRule="auto"/>
        <w:rPr>
          <w:rFonts w:ascii="Garamond" w:hAnsi="Garamond"/>
          <w:sz w:val="28"/>
          <w:szCs w:val="28"/>
        </w:rPr>
      </w:pPr>
    </w:p>
    <w:p w:rsidR="00274A66" w:rsidRPr="00136D20" w:rsidRDefault="00043682" w:rsidP="00136D20">
      <w:pPr>
        <w:pStyle w:val="Textoindependiente"/>
        <w:spacing w:line="360" w:lineRule="auto"/>
        <w:rPr>
          <w:rFonts w:ascii="Garamond" w:hAnsi="Garamond"/>
          <w:sz w:val="28"/>
        </w:rPr>
      </w:pPr>
      <w:r>
        <w:rPr>
          <w:rFonts w:ascii="Garamond" w:hAnsi="Garamond"/>
          <w:sz w:val="28"/>
          <w:szCs w:val="28"/>
        </w:rPr>
        <w:lastRenderedPageBreak/>
        <w:t xml:space="preserve">Atendiendo a las observaciones formuladas sobre punto 4.7 del plan de estudios para la </w:t>
      </w:r>
      <w:r w:rsidRPr="00D623EC">
        <w:rPr>
          <w:rFonts w:ascii="Garamond" w:hAnsi="Garamond"/>
          <w:b/>
          <w:sz w:val="28"/>
          <w:szCs w:val="28"/>
        </w:rPr>
        <w:t>Ingeniería en A</w:t>
      </w:r>
      <w:r>
        <w:rPr>
          <w:rFonts w:ascii="Garamond" w:hAnsi="Garamond"/>
          <w:b/>
          <w:sz w:val="28"/>
          <w:szCs w:val="28"/>
        </w:rPr>
        <w:t xml:space="preserve">limentos </w:t>
      </w:r>
      <w:r>
        <w:rPr>
          <w:rFonts w:ascii="Garamond" w:hAnsi="Garamond"/>
          <w:sz w:val="28"/>
          <w:szCs w:val="28"/>
        </w:rPr>
        <w:t>presentado por</w:t>
      </w:r>
      <w:r w:rsidR="001B4E18">
        <w:rPr>
          <w:rFonts w:ascii="Garamond" w:hAnsi="Garamond"/>
          <w:sz w:val="28"/>
          <w:szCs w:val="28"/>
        </w:rPr>
        <w:t xml:space="preserve"> el Instituto de </w:t>
      </w:r>
      <w:r>
        <w:rPr>
          <w:rFonts w:ascii="Garamond" w:hAnsi="Garamond"/>
          <w:sz w:val="28"/>
          <w:szCs w:val="28"/>
        </w:rPr>
        <w:t xml:space="preserve">Calidad Industrial, </w:t>
      </w:r>
      <w:r w:rsidR="001B4E18">
        <w:rPr>
          <w:rFonts w:ascii="Garamond" w:hAnsi="Garamond"/>
          <w:sz w:val="28"/>
          <w:szCs w:val="28"/>
        </w:rPr>
        <w:t xml:space="preserve">la Secretaría </w:t>
      </w:r>
      <w:r w:rsidR="001B4E18" w:rsidRPr="004405C6">
        <w:rPr>
          <w:rFonts w:ascii="Garamond" w:hAnsi="Garamond"/>
          <w:sz w:val="28"/>
          <w:szCs w:val="28"/>
        </w:rPr>
        <w:t>Académica</w:t>
      </w:r>
      <w:r w:rsidR="006F19D6">
        <w:rPr>
          <w:rFonts w:ascii="Garamond" w:hAnsi="Garamond"/>
          <w:sz w:val="28"/>
          <w:szCs w:val="28"/>
        </w:rPr>
        <w:t xml:space="preserve"> </w:t>
      </w:r>
      <w:r w:rsidR="001B4E18">
        <w:rPr>
          <w:rFonts w:ascii="Garamond" w:hAnsi="Garamond"/>
          <w:sz w:val="28"/>
          <w:szCs w:val="28"/>
        </w:rPr>
        <w:t xml:space="preserve">considera </w:t>
      </w:r>
      <w:r>
        <w:rPr>
          <w:rFonts w:ascii="Garamond" w:hAnsi="Garamond"/>
          <w:sz w:val="28"/>
          <w:szCs w:val="28"/>
        </w:rPr>
        <w:t xml:space="preserve">que </w:t>
      </w:r>
      <w:r w:rsidR="006F19D6" w:rsidRPr="006F19D6">
        <w:rPr>
          <w:rFonts w:ascii="Garamond" w:hAnsi="Garamond"/>
          <w:sz w:val="28"/>
          <w:szCs w:val="28"/>
        </w:rPr>
        <w:t>reúne las condiciones</w:t>
      </w:r>
      <w:r w:rsidR="001B4E18" w:rsidRPr="006F19D6">
        <w:rPr>
          <w:rFonts w:ascii="Garamond" w:hAnsi="Garamond"/>
          <w:sz w:val="28"/>
          <w:szCs w:val="28"/>
        </w:rPr>
        <w:t xml:space="preserve"> para su tratamiento en </w:t>
      </w:r>
      <w:r w:rsidR="001B4E18">
        <w:rPr>
          <w:rFonts w:ascii="Garamond" w:hAnsi="Garamond"/>
          <w:sz w:val="28"/>
          <w:szCs w:val="28"/>
        </w:rPr>
        <w:t>la Comisión de Enseñanza, Investigación y Extensión</w:t>
      </w:r>
      <w:r>
        <w:rPr>
          <w:rFonts w:ascii="Garamond" w:hAnsi="Garamond"/>
          <w:sz w:val="28"/>
          <w:szCs w:val="28"/>
        </w:rPr>
        <w:t xml:space="preserve">. </w:t>
      </w:r>
    </w:p>
    <w:sectPr w:rsidR="00274A66" w:rsidRPr="00136D20" w:rsidSect="00A8047F">
      <w:footerReference w:type="even" r:id="rId9"/>
      <w:footerReference w:type="default" r:id="rId10"/>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12" w:rsidRDefault="00505012">
      <w:r>
        <w:separator/>
      </w:r>
    </w:p>
  </w:endnote>
  <w:endnote w:type="continuationSeparator" w:id="0">
    <w:p w:rsidR="00505012" w:rsidRDefault="005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12" w:rsidRDefault="005050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05012" w:rsidRDefault="005050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12" w:rsidRDefault="005050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609A">
      <w:rPr>
        <w:rStyle w:val="Nmerodepgina"/>
        <w:noProof/>
      </w:rPr>
      <w:t>8</w:t>
    </w:r>
    <w:r>
      <w:rPr>
        <w:rStyle w:val="Nmerodepgina"/>
      </w:rPr>
      <w:fldChar w:fldCharType="end"/>
    </w:r>
  </w:p>
  <w:p w:rsidR="00505012" w:rsidRDefault="0050501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12" w:rsidRDefault="00505012">
      <w:r>
        <w:separator/>
      </w:r>
    </w:p>
  </w:footnote>
  <w:footnote w:type="continuationSeparator" w:id="0">
    <w:p w:rsidR="00505012" w:rsidRDefault="00505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3B2"/>
    <w:multiLevelType w:val="multilevel"/>
    <w:tmpl w:val="7C80E0B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D904FAD"/>
    <w:multiLevelType w:val="multilevel"/>
    <w:tmpl w:val="E6CE25C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6F77A4A"/>
    <w:multiLevelType w:val="hybridMultilevel"/>
    <w:tmpl w:val="817ABC1A"/>
    <w:lvl w:ilvl="0" w:tplc="04090001">
      <w:start w:val="1"/>
      <w:numFmt w:val="bullet"/>
      <w:lvlText w:val=""/>
      <w:lvlJc w:val="left"/>
      <w:pPr>
        <w:ind w:left="1423" w:hanging="360"/>
      </w:pPr>
      <w:rPr>
        <w:rFonts w:ascii="Symbol" w:hAnsi="Symbol" w:hint="default"/>
      </w:rPr>
    </w:lvl>
    <w:lvl w:ilvl="1" w:tplc="04090003">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
    <w:nsid w:val="3277334F"/>
    <w:multiLevelType w:val="hybridMultilevel"/>
    <w:tmpl w:val="25C6607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80717A5"/>
    <w:multiLevelType w:val="hybridMultilevel"/>
    <w:tmpl w:val="847E3A4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797379B"/>
    <w:multiLevelType w:val="multilevel"/>
    <w:tmpl w:val="21FACC58"/>
    <w:lvl w:ilvl="0">
      <w:start w:val="6"/>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18"/>
    <w:rsid w:val="00043682"/>
    <w:rsid w:val="00124B86"/>
    <w:rsid w:val="00135BA9"/>
    <w:rsid w:val="00136D20"/>
    <w:rsid w:val="00137640"/>
    <w:rsid w:val="001434C2"/>
    <w:rsid w:val="00145454"/>
    <w:rsid w:val="0017609A"/>
    <w:rsid w:val="00194893"/>
    <w:rsid w:val="001B4E18"/>
    <w:rsid w:val="001F5102"/>
    <w:rsid w:val="001F7C04"/>
    <w:rsid w:val="00252F42"/>
    <w:rsid w:val="00274A66"/>
    <w:rsid w:val="00291AAA"/>
    <w:rsid w:val="002B70D0"/>
    <w:rsid w:val="00311A5C"/>
    <w:rsid w:val="00392F0F"/>
    <w:rsid w:val="003C7288"/>
    <w:rsid w:val="004246D8"/>
    <w:rsid w:val="00491C90"/>
    <w:rsid w:val="004B486F"/>
    <w:rsid w:val="004C66C9"/>
    <w:rsid w:val="00505012"/>
    <w:rsid w:val="00620C87"/>
    <w:rsid w:val="00657DC3"/>
    <w:rsid w:val="006708FD"/>
    <w:rsid w:val="006F19D6"/>
    <w:rsid w:val="0083430A"/>
    <w:rsid w:val="00972516"/>
    <w:rsid w:val="009952F2"/>
    <w:rsid w:val="009C73FC"/>
    <w:rsid w:val="00A8047F"/>
    <w:rsid w:val="00AB645D"/>
    <w:rsid w:val="00BB7BA0"/>
    <w:rsid w:val="00C12936"/>
    <w:rsid w:val="00C44B68"/>
    <w:rsid w:val="00C81CA9"/>
    <w:rsid w:val="00CB7D47"/>
    <w:rsid w:val="00CC16C1"/>
    <w:rsid w:val="00CC621E"/>
    <w:rsid w:val="00DA4AAE"/>
    <w:rsid w:val="00DA577C"/>
    <w:rsid w:val="00EB5F89"/>
    <w:rsid w:val="00F421DD"/>
    <w:rsid w:val="00F53E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1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B4E18"/>
    <w:pPr>
      <w:keepNext/>
      <w:jc w:val="both"/>
      <w:outlineLvl w:val="0"/>
    </w:pPr>
    <w:rPr>
      <w:rFonts w:eastAsia="Arial Unicode MS"/>
      <w:b/>
      <w:bCs/>
    </w:rPr>
  </w:style>
  <w:style w:type="paragraph" w:styleId="Ttulo2">
    <w:name w:val="heading 2"/>
    <w:basedOn w:val="Normal"/>
    <w:next w:val="Normal"/>
    <w:link w:val="Ttulo2Car"/>
    <w:qFormat/>
    <w:rsid w:val="001B4E18"/>
    <w:pPr>
      <w:keepNext/>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4E18"/>
    <w:rPr>
      <w:rFonts w:ascii="Times New Roman" w:eastAsia="Arial Unicode MS" w:hAnsi="Times New Roman" w:cs="Times New Roman"/>
      <w:b/>
      <w:bCs/>
      <w:sz w:val="24"/>
      <w:szCs w:val="24"/>
      <w:lang w:eastAsia="es-ES"/>
    </w:rPr>
  </w:style>
  <w:style w:type="character" w:customStyle="1" w:styleId="Ttulo2Car">
    <w:name w:val="Título 2 Car"/>
    <w:basedOn w:val="Fuentedeprrafopredeter"/>
    <w:link w:val="Ttulo2"/>
    <w:rsid w:val="001B4E18"/>
    <w:rPr>
      <w:rFonts w:ascii="Times New Roman" w:eastAsia="Times New Roman" w:hAnsi="Times New Roman" w:cs="Times New Roman"/>
      <w:b/>
      <w:bCs/>
      <w:sz w:val="24"/>
      <w:szCs w:val="24"/>
      <w:lang w:eastAsia="es-ES"/>
    </w:rPr>
  </w:style>
  <w:style w:type="paragraph" w:styleId="Piedepgina">
    <w:name w:val="footer"/>
    <w:basedOn w:val="Normal"/>
    <w:link w:val="PiedepginaCar"/>
    <w:semiHidden/>
    <w:rsid w:val="001B4E18"/>
    <w:pPr>
      <w:tabs>
        <w:tab w:val="center" w:pos="4419"/>
        <w:tab w:val="right" w:pos="8838"/>
      </w:tabs>
    </w:pPr>
  </w:style>
  <w:style w:type="character" w:customStyle="1" w:styleId="PiedepginaCar">
    <w:name w:val="Pie de página Car"/>
    <w:basedOn w:val="Fuentedeprrafopredeter"/>
    <w:link w:val="Piedepgina"/>
    <w:semiHidden/>
    <w:rsid w:val="001B4E18"/>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1B4E18"/>
  </w:style>
  <w:style w:type="paragraph" w:styleId="Textoindependiente">
    <w:name w:val="Body Text"/>
    <w:basedOn w:val="Normal"/>
    <w:link w:val="TextoindependienteCar"/>
    <w:semiHidden/>
    <w:rsid w:val="001B4E18"/>
    <w:pPr>
      <w:jc w:val="both"/>
    </w:pPr>
  </w:style>
  <w:style w:type="character" w:customStyle="1" w:styleId="TextoindependienteCar">
    <w:name w:val="Texto independiente Car"/>
    <w:basedOn w:val="Fuentedeprrafopredeter"/>
    <w:link w:val="Textoindependiente"/>
    <w:semiHidden/>
    <w:rsid w:val="001B4E1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1B4E18"/>
    <w:pPr>
      <w:spacing w:line="360" w:lineRule="auto"/>
      <w:jc w:val="center"/>
    </w:pPr>
    <w:rPr>
      <w:b/>
      <w:bCs/>
    </w:rPr>
  </w:style>
  <w:style w:type="character" w:customStyle="1" w:styleId="Textoindependiente2Car">
    <w:name w:val="Texto independiente 2 Car"/>
    <w:basedOn w:val="Fuentedeprrafopredeter"/>
    <w:link w:val="Textoindependiente2"/>
    <w:semiHidden/>
    <w:rsid w:val="001B4E18"/>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semiHidden/>
    <w:rsid w:val="001B4E18"/>
    <w:pPr>
      <w:spacing w:line="360" w:lineRule="auto"/>
      <w:jc w:val="both"/>
    </w:pPr>
    <w:rPr>
      <w:rFonts w:ascii="Garamond" w:hAnsi="Garamond"/>
      <w:sz w:val="28"/>
    </w:rPr>
  </w:style>
  <w:style w:type="character" w:customStyle="1" w:styleId="Textoindependiente3Car">
    <w:name w:val="Texto independiente 3 Car"/>
    <w:basedOn w:val="Fuentedeprrafopredeter"/>
    <w:link w:val="Textoindependiente3"/>
    <w:semiHidden/>
    <w:rsid w:val="001B4E18"/>
    <w:rPr>
      <w:rFonts w:ascii="Garamond" w:eastAsia="Times New Roman" w:hAnsi="Garamond" w:cs="Times New Roman"/>
      <w:sz w:val="28"/>
      <w:szCs w:val="24"/>
      <w:lang w:eastAsia="es-ES"/>
    </w:rPr>
  </w:style>
  <w:style w:type="paragraph" w:styleId="Textodeglobo">
    <w:name w:val="Balloon Text"/>
    <w:basedOn w:val="Normal"/>
    <w:link w:val="TextodegloboCar"/>
    <w:uiPriority w:val="99"/>
    <w:semiHidden/>
    <w:unhideWhenUsed/>
    <w:rsid w:val="001B4E18"/>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E18"/>
    <w:rPr>
      <w:rFonts w:ascii="Tahoma" w:eastAsia="Times New Roman" w:hAnsi="Tahoma" w:cs="Tahoma"/>
      <w:sz w:val="16"/>
      <w:szCs w:val="16"/>
      <w:lang w:eastAsia="es-ES"/>
    </w:rPr>
  </w:style>
  <w:style w:type="paragraph" w:styleId="Prrafodelista">
    <w:name w:val="List Paragraph"/>
    <w:basedOn w:val="Normal"/>
    <w:uiPriority w:val="34"/>
    <w:qFormat/>
    <w:rsid w:val="00DA4A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1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B4E18"/>
    <w:pPr>
      <w:keepNext/>
      <w:jc w:val="both"/>
      <w:outlineLvl w:val="0"/>
    </w:pPr>
    <w:rPr>
      <w:rFonts w:eastAsia="Arial Unicode MS"/>
      <w:b/>
      <w:bCs/>
    </w:rPr>
  </w:style>
  <w:style w:type="paragraph" w:styleId="Ttulo2">
    <w:name w:val="heading 2"/>
    <w:basedOn w:val="Normal"/>
    <w:next w:val="Normal"/>
    <w:link w:val="Ttulo2Car"/>
    <w:qFormat/>
    <w:rsid w:val="001B4E18"/>
    <w:pPr>
      <w:keepNext/>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4E18"/>
    <w:rPr>
      <w:rFonts w:ascii="Times New Roman" w:eastAsia="Arial Unicode MS" w:hAnsi="Times New Roman" w:cs="Times New Roman"/>
      <w:b/>
      <w:bCs/>
      <w:sz w:val="24"/>
      <w:szCs w:val="24"/>
      <w:lang w:eastAsia="es-ES"/>
    </w:rPr>
  </w:style>
  <w:style w:type="character" w:customStyle="1" w:styleId="Ttulo2Car">
    <w:name w:val="Título 2 Car"/>
    <w:basedOn w:val="Fuentedeprrafopredeter"/>
    <w:link w:val="Ttulo2"/>
    <w:rsid w:val="001B4E18"/>
    <w:rPr>
      <w:rFonts w:ascii="Times New Roman" w:eastAsia="Times New Roman" w:hAnsi="Times New Roman" w:cs="Times New Roman"/>
      <w:b/>
      <w:bCs/>
      <w:sz w:val="24"/>
      <w:szCs w:val="24"/>
      <w:lang w:eastAsia="es-ES"/>
    </w:rPr>
  </w:style>
  <w:style w:type="paragraph" w:styleId="Piedepgina">
    <w:name w:val="footer"/>
    <w:basedOn w:val="Normal"/>
    <w:link w:val="PiedepginaCar"/>
    <w:semiHidden/>
    <w:rsid w:val="001B4E18"/>
    <w:pPr>
      <w:tabs>
        <w:tab w:val="center" w:pos="4419"/>
        <w:tab w:val="right" w:pos="8838"/>
      </w:tabs>
    </w:pPr>
  </w:style>
  <w:style w:type="character" w:customStyle="1" w:styleId="PiedepginaCar">
    <w:name w:val="Pie de página Car"/>
    <w:basedOn w:val="Fuentedeprrafopredeter"/>
    <w:link w:val="Piedepgina"/>
    <w:semiHidden/>
    <w:rsid w:val="001B4E18"/>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1B4E18"/>
  </w:style>
  <w:style w:type="paragraph" w:styleId="Textoindependiente">
    <w:name w:val="Body Text"/>
    <w:basedOn w:val="Normal"/>
    <w:link w:val="TextoindependienteCar"/>
    <w:semiHidden/>
    <w:rsid w:val="001B4E18"/>
    <w:pPr>
      <w:jc w:val="both"/>
    </w:pPr>
  </w:style>
  <w:style w:type="character" w:customStyle="1" w:styleId="TextoindependienteCar">
    <w:name w:val="Texto independiente Car"/>
    <w:basedOn w:val="Fuentedeprrafopredeter"/>
    <w:link w:val="Textoindependiente"/>
    <w:semiHidden/>
    <w:rsid w:val="001B4E1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1B4E18"/>
    <w:pPr>
      <w:spacing w:line="360" w:lineRule="auto"/>
      <w:jc w:val="center"/>
    </w:pPr>
    <w:rPr>
      <w:b/>
      <w:bCs/>
    </w:rPr>
  </w:style>
  <w:style w:type="character" w:customStyle="1" w:styleId="Textoindependiente2Car">
    <w:name w:val="Texto independiente 2 Car"/>
    <w:basedOn w:val="Fuentedeprrafopredeter"/>
    <w:link w:val="Textoindependiente2"/>
    <w:semiHidden/>
    <w:rsid w:val="001B4E18"/>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semiHidden/>
    <w:rsid w:val="001B4E18"/>
    <w:pPr>
      <w:spacing w:line="360" w:lineRule="auto"/>
      <w:jc w:val="both"/>
    </w:pPr>
    <w:rPr>
      <w:rFonts w:ascii="Garamond" w:hAnsi="Garamond"/>
      <w:sz w:val="28"/>
    </w:rPr>
  </w:style>
  <w:style w:type="character" w:customStyle="1" w:styleId="Textoindependiente3Car">
    <w:name w:val="Texto independiente 3 Car"/>
    <w:basedOn w:val="Fuentedeprrafopredeter"/>
    <w:link w:val="Textoindependiente3"/>
    <w:semiHidden/>
    <w:rsid w:val="001B4E18"/>
    <w:rPr>
      <w:rFonts w:ascii="Garamond" w:eastAsia="Times New Roman" w:hAnsi="Garamond" w:cs="Times New Roman"/>
      <w:sz w:val="28"/>
      <w:szCs w:val="24"/>
      <w:lang w:eastAsia="es-ES"/>
    </w:rPr>
  </w:style>
  <w:style w:type="paragraph" w:styleId="Textodeglobo">
    <w:name w:val="Balloon Text"/>
    <w:basedOn w:val="Normal"/>
    <w:link w:val="TextodegloboCar"/>
    <w:uiPriority w:val="99"/>
    <w:semiHidden/>
    <w:unhideWhenUsed/>
    <w:rsid w:val="001B4E18"/>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E18"/>
    <w:rPr>
      <w:rFonts w:ascii="Tahoma" w:eastAsia="Times New Roman" w:hAnsi="Tahoma" w:cs="Tahoma"/>
      <w:sz w:val="16"/>
      <w:szCs w:val="16"/>
      <w:lang w:eastAsia="es-ES"/>
    </w:rPr>
  </w:style>
  <w:style w:type="paragraph" w:styleId="Prrafodelista">
    <w:name w:val="List Paragraph"/>
    <w:basedOn w:val="Normal"/>
    <w:uiPriority w:val="34"/>
    <w:qFormat/>
    <w:rsid w:val="00DA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1660</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sgamarra</dc:creator>
  <cp:lastModifiedBy>agatica</cp:lastModifiedBy>
  <cp:revision>9</cp:revision>
  <cp:lastPrinted>2014-11-11T18:41:00Z</cp:lastPrinted>
  <dcterms:created xsi:type="dcterms:W3CDTF">2014-12-12T19:06:00Z</dcterms:created>
  <dcterms:modified xsi:type="dcterms:W3CDTF">2014-12-12T23:33:00Z</dcterms:modified>
</cp:coreProperties>
</file>